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66360" w14:textId="2023D6F5" w:rsidR="00BA01A1" w:rsidRDefault="00BA01A1" w:rsidP="00BC4F1D">
      <w:pPr>
        <w:spacing w:after="0" w:line="240" w:lineRule="auto"/>
        <w:jc w:val="right"/>
        <w:rPr>
          <w:rFonts w:ascii="Times New Roman" w:eastAsia="Times New Roman" w:hAnsi="Times New Roman" w:cs="Times New Roman"/>
          <w:b/>
          <w:sz w:val="20"/>
          <w:szCs w:val="20"/>
          <w:lang w:eastAsia="en-US"/>
        </w:rPr>
      </w:pPr>
      <w:r w:rsidRPr="00FE42A7">
        <w:rPr>
          <w:rFonts w:ascii="Times New Roman" w:hAnsi="Times New Roman" w:cs="Times New Roman"/>
          <w:noProof/>
          <w:sz w:val="20"/>
          <w:szCs w:val="20"/>
        </w:rPr>
        <w:drawing>
          <wp:anchor distT="0" distB="0" distL="114300" distR="114300" simplePos="0" relativeHeight="251658240" behindDoc="0" locked="0" layoutInCell="1" allowOverlap="1" wp14:anchorId="2746638F" wp14:editId="27466390">
            <wp:simplePos x="0" y="0"/>
            <wp:positionH relativeFrom="column">
              <wp:posOffset>-864235</wp:posOffset>
            </wp:positionH>
            <wp:positionV relativeFrom="paragraph">
              <wp:posOffset>-144145</wp:posOffset>
            </wp:positionV>
            <wp:extent cx="2880000" cy="936000"/>
            <wp:effectExtent l="0" t="0" r="0"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_rahandusmin_vapp_est_blac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000" cy="936000"/>
                    </a:xfrm>
                    <a:prstGeom prst="rect">
                      <a:avLst/>
                    </a:prstGeom>
                  </pic:spPr>
                </pic:pic>
              </a:graphicData>
            </a:graphic>
            <wp14:sizeRelH relativeFrom="page">
              <wp14:pctWidth>0</wp14:pctWidth>
            </wp14:sizeRelH>
            <wp14:sizeRelV relativeFrom="page">
              <wp14:pctHeight>0</wp14:pctHeight>
            </wp14:sizeRelV>
          </wp:anchor>
        </w:drawing>
      </w:r>
    </w:p>
    <w:p w14:paraId="19FA3A51" w14:textId="2F9BE994" w:rsidR="00BC4F1D" w:rsidRDefault="00BC4F1D" w:rsidP="00BC4F1D">
      <w:pPr>
        <w:spacing w:after="0" w:line="240" w:lineRule="auto"/>
        <w:jc w:val="right"/>
        <w:rPr>
          <w:rFonts w:ascii="Times New Roman" w:eastAsia="Times New Roman" w:hAnsi="Times New Roman" w:cs="Times New Roman"/>
          <w:b/>
          <w:sz w:val="20"/>
          <w:szCs w:val="20"/>
          <w:lang w:eastAsia="en-US"/>
        </w:rPr>
      </w:pPr>
    </w:p>
    <w:p w14:paraId="0B5C966E" w14:textId="7A03AE42" w:rsidR="00BC4F1D" w:rsidRDefault="00BC4F1D" w:rsidP="00BC4F1D">
      <w:pPr>
        <w:spacing w:after="0" w:line="240" w:lineRule="auto"/>
        <w:jc w:val="right"/>
        <w:rPr>
          <w:rFonts w:ascii="Times New Roman" w:eastAsia="Times New Roman" w:hAnsi="Times New Roman" w:cs="Times New Roman"/>
          <w:b/>
          <w:sz w:val="20"/>
          <w:szCs w:val="20"/>
          <w:lang w:eastAsia="en-US"/>
        </w:rPr>
      </w:pPr>
    </w:p>
    <w:p w14:paraId="7A4111EF" w14:textId="2D59F6AF" w:rsidR="00BC4F1D" w:rsidRDefault="00BC4F1D" w:rsidP="00BC4F1D">
      <w:pPr>
        <w:spacing w:after="0" w:line="240" w:lineRule="auto"/>
        <w:jc w:val="right"/>
        <w:rPr>
          <w:rFonts w:ascii="Times New Roman" w:eastAsia="Times New Roman" w:hAnsi="Times New Roman" w:cs="Times New Roman"/>
          <w:b/>
          <w:sz w:val="20"/>
          <w:szCs w:val="20"/>
          <w:lang w:eastAsia="en-US"/>
        </w:rPr>
      </w:pPr>
    </w:p>
    <w:p w14:paraId="6F5970F6" w14:textId="77777777" w:rsidR="00BC4F1D" w:rsidRPr="00BC4F1D" w:rsidRDefault="00BC4F1D" w:rsidP="00BC4F1D">
      <w:pPr>
        <w:spacing w:after="0" w:line="240" w:lineRule="auto"/>
        <w:jc w:val="right"/>
        <w:rPr>
          <w:rFonts w:ascii="Times New Roman" w:hAnsi="Times New Roman" w:cs="Times New Roman"/>
          <w:noProof/>
          <w:sz w:val="20"/>
          <w:szCs w:val="20"/>
        </w:rPr>
      </w:pPr>
    </w:p>
    <w:p w14:paraId="27466361" w14:textId="77777777" w:rsidR="00FE1523" w:rsidRPr="007C3BB7" w:rsidRDefault="00FE1523" w:rsidP="00624822">
      <w:pPr>
        <w:spacing w:after="0" w:line="240" w:lineRule="auto"/>
        <w:rPr>
          <w:rFonts w:ascii="Times New Roman" w:hAnsi="Times New Roman" w:cs="Times New Roman"/>
          <w:sz w:val="24"/>
          <w:szCs w:val="24"/>
        </w:rPr>
      </w:pPr>
    </w:p>
    <w:p w14:paraId="27466362" w14:textId="77777777" w:rsidR="00FE1523" w:rsidRPr="007C3BB7" w:rsidRDefault="00FE1523" w:rsidP="003B7B2E">
      <w:pPr>
        <w:tabs>
          <w:tab w:val="left" w:pos="5895"/>
        </w:tabs>
        <w:spacing w:after="0" w:line="240" w:lineRule="auto"/>
        <w:rPr>
          <w:rFonts w:ascii="Times New Roman" w:hAnsi="Times New Roman" w:cs="Times New Roman"/>
          <w:sz w:val="24"/>
          <w:szCs w:val="24"/>
        </w:rPr>
      </w:pPr>
    </w:p>
    <w:p w14:paraId="27466363" w14:textId="77777777" w:rsidR="003B7B2E" w:rsidRPr="007C3BB7" w:rsidRDefault="003B7B2E" w:rsidP="003B7B2E">
      <w:pPr>
        <w:tabs>
          <w:tab w:val="left" w:pos="5895"/>
        </w:tabs>
        <w:spacing w:after="0" w:line="240" w:lineRule="auto"/>
        <w:rPr>
          <w:rFonts w:ascii="Times New Roman" w:hAnsi="Times New Roman" w:cs="Times New Roman"/>
          <w:sz w:val="24"/>
          <w:szCs w:val="24"/>
        </w:rPr>
      </w:pPr>
    </w:p>
    <w:p w14:paraId="27466364" w14:textId="77777777" w:rsidR="003B7B2E" w:rsidRPr="007C3BB7" w:rsidRDefault="003B7B2E" w:rsidP="003B7B2E">
      <w:pPr>
        <w:tabs>
          <w:tab w:val="left" w:pos="5895"/>
        </w:tabs>
        <w:spacing w:after="0" w:line="240" w:lineRule="auto"/>
        <w:rPr>
          <w:rFonts w:ascii="Times New Roman" w:hAnsi="Times New Roman" w:cs="Times New Roman"/>
          <w:sz w:val="24"/>
          <w:szCs w:val="24"/>
        </w:rPr>
      </w:pPr>
    </w:p>
    <w:tbl>
      <w:tblPr>
        <w:tblpPr w:leftFromText="180" w:rightFromText="180" w:vertAnchor="text" w:horzAnchor="margin" w:tblpXSpec="right" w:tblpY="118"/>
        <w:tblW w:w="3402" w:type="dxa"/>
        <w:tblLayout w:type="fixed"/>
        <w:tblLook w:val="0000" w:firstRow="0" w:lastRow="0" w:firstColumn="0" w:lastColumn="0" w:noHBand="0" w:noVBand="0"/>
      </w:tblPr>
      <w:tblGrid>
        <w:gridCol w:w="1513"/>
        <w:gridCol w:w="1889"/>
      </w:tblGrid>
      <w:tr w:rsidR="00F0670B" w:rsidRPr="007C3BB7" w14:paraId="2746636B" w14:textId="77777777" w:rsidTr="00C56788">
        <w:trPr>
          <w:trHeight w:val="224"/>
        </w:trPr>
        <w:tc>
          <w:tcPr>
            <w:tcW w:w="1588" w:type="dxa"/>
          </w:tcPr>
          <w:p w14:paraId="27466367" w14:textId="0E78516A" w:rsidR="00F0670B" w:rsidRPr="007C3BB7" w:rsidRDefault="00F0670B" w:rsidP="00CA1CBE">
            <w:pPr>
              <w:spacing w:after="0" w:line="240" w:lineRule="auto"/>
              <w:ind w:right="-108"/>
              <w:jc w:val="right"/>
              <w:rPr>
                <w:rFonts w:ascii="Times New Roman" w:eastAsia="Times New Roman" w:hAnsi="Times New Roman" w:cs="Times New Roman"/>
                <w:sz w:val="24"/>
                <w:szCs w:val="24"/>
                <w:lang w:eastAsia="en-US"/>
              </w:rPr>
            </w:pPr>
          </w:p>
        </w:tc>
        <w:tc>
          <w:tcPr>
            <w:tcW w:w="1985" w:type="dxa"/>
          </w:tcPr>
          <w:p w14:paraId="2746636A" w14:textId="77F1B34C" w:rsidR="00F0670B" w:rsidRPr="007C3BB7" w:rsidRDefault="00F0670B" w:rsidP="00CA1CBE">
            <w:pPr>
              <w:spacing w:after="0" w:line="240" w:lineRule="auto"/>
              <w:ind w:right="67"/>
              <w:jc w:val="right"/>
              <w:rPr>
                <w:rFonts w:ascii="Times New Roman" w:eastAsia="Times New Roman" w:hAnsi="Times New Roman" w:cs="Times New Roman"/>
                <w:sz w:val="24"/>
                <w:szCs w:val="24"/>
                <w:lang w:eastAsia="en-US"/>
              </w:rPr>
            </w:pPr>
          </w:p>
        </w:tc>
      </w:tr>
    </w:tbl>
    <w:p w14:paraId="2746636C" w14:textId="77777777" w:rsidR="00F0670B" w:rsidRPr="007C3BB7" w:rsidRDefault="00F0670B" w:rsidP="001D6C3B">
      <w:pPr>
        <w:tabs>
          <w:tab w:val="left" w:pos="2505"/>
        </w:tabs>
        <w:spacing w:after="0" w:line="240" w:lineRule="auto"/>
        <w:ind w:right="5102"/>
        <w:rPr>
          <w:rFonts w:ascii="Times New Roman" w:eastAsia="Times New Roman" w:hAnsi="Times New Roman" w:cs="Times New Roman"/>
          <w:sz w:val="24"/>
          <w:szCs w:val="24"/>
          <w:lang w:eastAsia="en-US"/>
        </w:rPr>
      </w:pPr>
    </w:p>
    <w:p w14:paraId="2746636D" w14:textId="77777777" w:rsidR="001D6C3B" w:rsidRPr="007C3BB7" w:rsidRDefault="00F0670B" w:rsidP="00F0670B">
      <w:pPr>
        <w:tabs>
          <w:tab w:val="left" w:pos="2505"/>
        </w:tabs>
        <w:spacing w:after="0" w:line="240" w:lineRule="auto"/>
        <w:ind w:right="5102"/>
        <w:rPr>
          <w:rFonts w:ascii="Times New Roman" w:eastAsia="Times New Roman" w:hAnsi="Times New Roman" w:cs="Times New Roman"/>
          <w:sz w:val="24"/>
          <w:szCs w:val="24"/>
          <w:lang w:eastAsia="en-US"/>
        </w:rPr>
      </w:pPr>
      <w:r w:rsidRPr="007C3BB7">
        <w:rPr>
          <w:rFonts w:ascii="Times New Roman" w:eastAsia="Times New Roman" w:hAnsi="Times New Roman" w:cs="Times New Roman"/>
          <w:sz w:val="24"/>
          <w:szCs w:val="24"/>
          <w:lang w:eastAsia="en-US"/>
        </w:rPr>
        <w:t>KÄSKKIRI</w:t>
      </w:r>
    </w:p>
    <w:p w14:paraId="2746636E" w14:textId="77777777" w:rsidR="00D7196E" w:rsidRPr="007C3BB7" w:rsidRDefault="00D7196E" w:rsidP="00F0670B">
      <w:pPr>
        <w:spacing w:after="0" w:line="240" w:lineRule="auto"/>
        <w:rPr>
          <w:rFonts w:ascii="Times New Roman" w:eastAsia="Times New Roman" w:hAnsi="Times New Roman" w:cs="Times New Roman"/>
          <w:sz w:val="24"/>
          <w:szCs w:val="24"/>
          <w:lang w:eastAsia="en-US"/>
        </w:rPr>
      </w:pPr>
    </w:p>
    <w:p w14:paraId="126D8A54" w14:textId="41C68539" w:rsidR="00C56788" w:rsidRDefault="00C56788" w:rsidP="00CA1CB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Kinnitatud 04.11.2022 käskkirjaga nr 199</w:t>
      </w:r>
    </w:p>
    <w:p w14:paraId="27466370" w14:textId="4656FE7B" w:rsidR="00FE1523" w:rsidRDefault="001975A0" w:rsidP="00CA1CB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Muudetud 23.02.2024 käskkirjaga nr 75</w:t>
      </w:r>
    </w:p>
    <w:p w14:paraId="388143DA" w14:textId="415163EC" w:rsidR="007F3E4D" w:rsidRPr="007C3BB7" w:rsidRDefault="007F3E4D" w:rsidP="00CA1CB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Muudetus 1.10.2026 käskkirjaga nr 125</w:t>
      </w:r>
    </w:p>
    <w:p w14:paraId="27466371" w14:textId="77777777" w:rsidR="007C3BB7" w:rsidRPr="007C3BB7" w:rsidRDefault="007C3BB7" w:rsidP="00F0670B">
      <w:pPr>
        <w:spacing w:after="0" w:line="240" w:lineRule="auto"/>
        <w:rPr>
          <w:rFonts w:ascii="Times New Roman" w:hAnsi="Times New Roman" w:cs="Times New Roman"/>
          <w:sz w:val="24"/>
          <w:szCs w:val="24"/>
        </w:rPr>
      </w:pPr>
    </w:p>
    <w:p w14:paraId="27466372" w14:textId="77777777" w:rsidR="007C3BB7" w:rsidRPr="007C3BB7" w:rsidRDefault="007C3BB7" w:rsidP="00F0670B">
      <w:pPr>
        <w:spacing w:after="0" w:line="240" w:lineRule="auto"/>
        <w:rPr>
          <w:rFonts w:ascii="Times New Roman" w:hAnsi="Times New Roman" w:cs="Times New Roman"/>
          <w:sz w:val="24"/>
          <w:szCs w:val="24"/>
        </w:rPr>
      </w:pPr>
    </w:p>
    <w:p w14:paraId="6C87DD4B" w14:textId="77777777" w:rsidR="006F1B54" w:rsidRDefault="000B481F" w:rsidP="005B2389">
      <w:pPr>
        <w:spacing w:after="0" w:line="240" w:lineRule="auto"/>
        <w:ind w:right="3827"/>
        <w:rPr>
          <w:rFonts w:ascii="Times New Roman" w:hAnsi="Times New Roman" w:cs="Times New Roman"/>
          <w:b/>
          <w:sz w:val="24"/>
          <w:szCs w:val="24"/>
        </w:rPr>
      </w:pPr>
      <w:r>
        <w:rPr>
          <w:rFonts w:ascii="Times New Roman" w:hAnsi="Times New Roman" w:cs="Times New Roman"/>
          <w:b/>
          <w:sz w:val="24"/>
          <w:szCs w:val="24"/>
        </w:rPr>
        <w:fldChar w:fldCharType="begin"/>
      </w:r>
      <w:r w:rsidR="006F1B54">
        <w:rPr>
          <w:rFonts w:ascii="Times New Roman" w:hAnsi="Times New Roman" w:cs="Times New Roman"/>
          <w:b/>
          <w:sz w:val="24"/>
          <w:szCs w:val="24"/>
        </w:rPr>
        <w:instrText xml:space="preserve"> delta_docName  \* MERGEFORMAT</w:instrText>
      </w:r>
      <w:r>
        <w:rPr>
          <w:rFonts w:ascii="Times New Roman" w:hAnsi="Times New Roman" w:cs="Times New Roman"/>
          <w:b/>
          <w:sz w:val="24"/>
          <w:szCs w:val="24"/>
        </w:rPr>
        <w:fldChar w:fldCharType="separate"/>
      </w:r>
      <w:r w:rsidR="006F1B54">
        <w:rPr>
          <w:rFonts w:ascii="Times New Roman" w:hAnsi="Times New Roman" w:cs="Times New Roman"/>
          <w:b/>
          <w:sz w:val="24"/>
          <w:szCs w:val="24"/>
        </w:rPr>
        <w:t xml:space="preserve">Kohaliku ja regionaalse arendusvõimekuse </w:t>
      </w:r>
    </w:p>
    <w:p w14:paraId="71D2F27D" w14:textId="77777777" w:rsidR="006F1B54" w:rsidRDefault="006F1B54" w:rsidP="005B2389">
      <w:pPr>
        <w:spacing w:after="0" w:line="240" w:lineRule="auto"/>
        <w:ind w:right="3827"/>
        <w:rPr>
          <w:rFonts w:ascii="Times New Roman" w:hAnsi="Times New Roman" w:cs="Times New Roman"/>
          <w:b/>
          <w:sz w:val="24"/>
          <w:szCs w:val="24"/>
        </w:rPr>
      </w:pPr>
      <w:r>
        <w:rPr>
          <w:rFonts w:ascii="Times New Roman" w:hAnsi="Times New Roman" w:cs="Times New Roman"/>
          <w:b/>
          <w:sz w:val="24"/>
          <w:szCs w:val="24"/>
        </w:rPr>
        <w:t>tõstmiseks toetuse andmine</w:t>
      </w:r>
    </w:p>
    <w:p w14:paraId="27466375" w14:textId="33417930" w:rsidR="00F932F6" w:rsidRPr="007C3BB7" w:rsidRDefault="000B481F" w:rsidP="005B2389">
      <w:pPr>
        <w:spacing w:after="0" w:line="240" w:lineRule="auto"/>
        <w:ind w:right="3827"/>
        <w:rPr>
          <w:rFonts w:ascii="Times New Roman" w:hAnsi="Times New Roman" w:cs="Times New Roman"/>
          <w:b/>
          <w:sz w:val="24"/>
          <w:szCs w:val="24"/>
        </w:rPr>
      </w:pPr>
      <w:r>
        <w:rPr>
          <w:rFonts w:ascii="Times New Roman" w:hAnsi="Times New Roman" w:cs="Times New Roman"/>
          <w:b/>
          <w:sz w:val="24"/>
          <w:szCs w:val="24"/>
        </w:rPr>
        <w:fldChar w:fldCharType="end"/>
      </w:r>
    </w:p>
    <w:p w14:paraId="685E2306" w14:textId="77777777" w:rsidR="00BC4F1D" w:rsidRPr="00BD2CE1" w:rsidRDefault="00BC4F1D" w:rsidP="00BC4F1D">
      <w:pPr>
        <w:spacing w:after="0" w:line="240" w:lineRule="auto"/>
        <w:jc w:val="center"/>
        <w:rPr>
          <w:rFonts w:ascii="Times New Roman" w:eastAsia="Times New Roman" w:hAnsi="Times New Roman" w:cs="Times New Roman"/>
          <w:color w:val="000000"/>
          <w:sz w:val="24"/>
          <w:szCs w:val="24"/>
        </w:rPr>
      </w:pPr>
    </w:p>
    <w:bookmarkStart w:id="0" w:name="_Toc178472285"/>
    <w:bookmarkStart w:id="1" w:name="_Toc178407899"/>
    <w:p w14:paraId="0BE54F9B" w14:textId="0543A19A" w:rsidR="00765E92" w:rsidRPr="00BD2CE1" w:rsidRDefault="00765E92" w:rsidP="00765E92">
      <w:pPr>
        <w:spacing w:after="0" w:line="240" w:lineRule="auto"/>
        <w:jc w:val="both"/>
        <w:rPr>
          <w:rFonts w:ascii="Times New Roman" w:hAnsi="Times New Roman" w:cs="Times New Roman"/>
          <w:sz w:val="24"/>
          <w:szCs w:val="24"/>
        </w:rPr>
      </w:pPr>
      <w:r w:rsidRPr="00BD2CE1">
        <w:rPr>
          <w:rFonts w:ascii="Times New Roman" w:hAnsi="Times New Roman" w:cs="Times New Roman"/>
          <w:sz w:val="24"/>
          <w:szCs w:val="24"/>
        </w:rPr>
        <w:fldChar w:fldCharType="begin"/>
      </w:r>
      <w:r w:rsidRPr="00BD2CE1">
        <w:rPr>
          <w:rFonts w:ascii="Times New Roman" w:hAnsi="Times New Roman" w:cs="Times New Roman"/>
          <w:sz w:val="24"/>
          <w:szCs w:val="24"/>
        </w:rPr>
        <w:instrText xml:space="preserve"> TOC \o "1-3" \h \z \u </w:instrText>
      </w:r>
      <w:r w:rsidRPr="00BD2CE1">
        <w:rPr>
          <w:rFonts w:ascii="Times New Roman" w:hAnsi="Times New Roman" w:cs="Times New Roman"/>
          <w:sz w:val="24"/>
          <w:szCs w:val="24"/>
        </w:rPr>
        <w:fldChar w:fldCharType="end"/>
      </w:r>
      <w:r w:rsidRPr="00BD2CE1">
        <w:rPr>
          <w:rFonts w:ascii="Times New Roman" w:hAnsi="Times New Roman" w:cs="Times New Roman"/>
          <w:sz w:val="24"/>
          <w:szCs w:val="24"/>
        </w:rPr>
        <w:t xml:space="preserve">Käskkiri kehtestatakse </w:t>
      </w:r>
      <w:bookmarkStart w:id="2" w:name="_Hlk105504221"/>
      <w:r w:rsidRPr="00BD2CE1">
        <w:rPr>
          <w:rFonts w:ascii="Times New Roman" w:hAnsi="Times New Roman" w:cs="Times New Roman"/>
          <w:sz w:val="24"/>
          <w:szCs w:val="24"/>
        </w:rPr>
        <w:t>perioodi 2021–2027 Euroopa Liidu ühtekuuluvus- ja siseturvalisuspoliitika fondide rakendamise seaduse</w:t>
      </w:r>
      <w:bookmarkEnd w:id="2"/>
      <w:r w:rsidRPr="00BD2CE1">
        <w:rPr>
          <w:rFonts w:ascii="Times New Roman" w:hAnsi="Times New Roman" w:cs="Times New Roman"/>
          <w:sz w:val="24"/>
          <w:szCs w:val="24"/>
        </w:rPr>
        <w:t xml:space="preserve"> § 10 lõike 2 alusel.</w:t>
      </w:r>
    </w:p>
    <w:p w14:paraId="772BA79A" w14:textId="77777777" w:rsidR="00765E92" w:rsidRPr="00BD2CE1" w:rsidRDefault="00765E92" w:rsidP="00765E92">
      <w:pPr>
        <w:spacing w:after="0" w:line="240" w:lineRule="auto"/>
        <w:jc w:val="both"/>
        <w:rPr>
          <w:rFonts w:ascii="Times New Roman" w:hAnsi="Times New Roman" w:cs="Times New Roman"/>
          <w:sz w:val="24"/>
          <w:szCs w:val="24"/>
        </w:rPr>
      </w:pPr>
    </w:p>
    <w:p w14:paraId="60C9A4EC" w14:textId="77777777" w:rsidR="00765E92" w:rsidRPr="00BD2CE1" w:rsidRDefault="00765E92" w:rsidP="00765E92">
      <w:pPr>
        <w:numPr>
          <w:ilvl w:val="0"/>
          <w:numId w:val="1"/>
        </w:numPr>
        <w:spacing w:after="0" w:line="240" w:lineRule="auto"/>
        <w:jc w:val="both"/>
        <w:rPr>
          <w:rFonts w:ascii="Times New Roman" w:hAnsi="Times New Roman" w:cs="Times New Roman"/>
          <w:b/>
          <w:bCs/>
          <w:sz w:val="24"/>
          <w:szCs w:val="24"/>
        </w:rPr>
      </w:pPr>
      <w:bookmarkStart w:id="3" w:name="_Toc178472287"/>
      <w:bookmarkStart w:id="4" w:name="_Toc178407901"/>
      <w:bookmarkStart w:id="5" w:name="_Toc178406133"/>
      <w:bookmarkStart w:id="6" w:name="_Toc175708660"/>
      <w:bookmarkStart w:id="7" w:name="_Toc170275206"/>
      <w:bookmarkStart w:id="8" w:name="_Toc170272759"/>
      <w:bookmarkStart w:id="9" w:name="_Toc170205224"/>
      <w:bookmarkStart w:id="10" w:name="_Toc170120409"/>
      <w:bookmarkStart w:id="11" w:name="_Toc170119580"/>
      <w:bookmarkStart w:id="12" w:name="_Toc170119222"/>
      <w:bookmarkStart w:id="13" w:name="_Toc169927288"/>
      <w:bookmarkStart w:id="14" w:name="_Toc169927187"/>
      <w:bookmarkStart w:id="15" w:name="_Toc169927012"/>
      <w:bookmarkStart w:id="16" w:name="_Toc166995978"/>
      <w:bookmarkStart w:id="17" w:name="_Toc165193428"/>
      <w:bookmarkStart w:id="18" w:name="_Toc165192991"/>
      <w:bookmarkStart w:id="19" w:name="_Toc165192885"/>
      <w:bookmarkStart w:id="20" w:name="_Toc165181723"/>
      <w:bookmarkStart w:id="21" w:name="_Toc165181550"/>
      <w:bookmarkStart w:id="22" w:name="_Toc164846559"/>
      <w:bookmarkStart w:id="23" w:name="_Toc164504921"/>
      <w:bookmarkStart w:id="24" w:name="_Toc164504038"/>
      <w:bookmarkStart w:id="25" w:name="_Toc164502716"/>
      <w:bookmarkStart w:id="26" w:name="_Toc164496112"/>
      <w:bookmarkEnd w:id="0"/>
      <w:bookmarkEnd w:id="1"/>
      <w:r w:rsidRPr="00BD2CE1">
        <w:rPr>
          <w:rFonts w:ascii="Times New Roman" w:hAnsi="Times New Roman" w:cs="Times New Roman"/>
          <w:b/>
          <w:bCs/>
          <w:sz w:val="24"/>
          <w:szCs w:val="24"/>
        </w:rPr>
        <w:t xml:space="preserve">Üldsätted </w:t>
      </w:r>
    </w:p>
    <w:p w14:paraId="32C8D3D1" w14:textId="77777777" w:rsidR="00765E92" w:rsidRPr="00BD2CE1" w:rsidRDefault="00765E92" w:rsidP="00765E92">
      <w:pPr>
        <w:spacing w:after="0" w:line="240" w:lineRule="auto"/>
        <w:jc w:val="both"/>
        <w:rPr>
          <w:rFonts w:ascii="Times New Roman" w:hAnsi="Times New Roman" w:cs="Times New Roman"/>
          <w:sz w:val="24"/>
          <w:szCs w:val="24"/>
        </w:rPr>
      </w:pPr>
    </w:p>
    <w:p w14:paraId="5D72C9D9" w14:textId="79C867B4" w:rsidR="00765E92" w:rsidRPr="00BD2CE1" w:rsidRDefault="00765E92" w:rsidP="00765E92">
      <w:pPr>
        <w:spacing w:after="0" w:line="240" w:lineRule="auto"/>
        <w:jc w:val="both"/>
        <w:rPr>
          <w:rFonts w:ascii="Times New Roman" w:hAnsi="Times New Roman" w:cs="Times New Roman"/>
          <w:bCs/>
          <w:sz w:val="24"/>
          <w:szCs w:val="24"/>
        </w:rPr>
      </w:pPr>
      <w:bookmarkStart w:id="27" w:name="_Hlk9056056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BD2CE1">
        <w:rPr>
          <w:rFonts w:ascii="Times New Roman" w:hAnsi="Times New Roman" w:cs="Times New Roman"/>
          <w:sz w:val="24"/>
          <w:szCs w:val="24"/>
        </w:rPr>
        <w:t>1.1. Käskkirjaga reguleeritakse toetuse andmist Eesti riigi 2022.</w:t>
      </w:r>
      <w:r w:rsidRPr="00BD2CE1">
        <w:rPr>
          <w:rFonts w:ascii="Times New Roman" w:hAnsi="Times New Roman" w:cs="Times New Roman"/>
          <w:b/>
          <w:bCs/>
          <w:sz w:val="24"/>
          <w:szCs w:val="24"/>
        </w:rPr>
        <w:t>–</w:t>
      </w:r>
      <w:r w:rsidRPr="00BD2CE1">
        <w:rPr>
          <w:rFonts w:ascii="Times New Roman" w:hAnsi="Times New Roman" w:cs="Times New Roman"/>
          <w:sz w:val="24"/>
          <w:szCs w:val="24"/>
        </w:rPr>
        <w:t xml:space="preserve">2025. aasta eelarvestrateegia </w:t>
      </w:r>
      <w:r w:rsidRPr="00BD2CE1">
        <w:rPr>
          <w:rFonts w:ascii="Times New Roman" w:hAnsi="Times New Roman" w:cs="Times New Roman"/>
          <w:bCs/>
          <w:sz w:val="24"/>
          <w:szCs w:val="24"/>
        </w:rPr>
        <w:t>tulemusvaldkonna „Tõhus riik“ regionaalpoliitika programmi regionaalarengu meetme tegevuse „</w:t>
      </w:r>
      <w:r w:rsidR="00D67B9F" w:rsidRPr="00BD2CE1">
        <w:rPr>
          <w:rFonts w:ascii="Times New Roman" w:hAnsi="Times New Roman" w:cs="Times New Roman"/>
          <w:sz w:val="24"/>
          <w:szCs w:val="24"/>
        </w:rPr>
        <w:t>Regionaalpoliitika, piirkondade ja piiriülese koostöö areng</w:t>
      </w:r>
      <w:r w:rsidRPr="00BD2CE1">
        <w:rPr>
          <w:rFonts w:ascii="Times New Roman" w:hAnsi="Times New Roman" w:cs="Times New Roman"/>
          <w:bCs/>
          <w:sz w:val="24"/>
          <w:szCs w:val="24"/>
        </w:rPr>
        <w:t>“ tulemuste saavutamiseks.</w:t>
      </w:r>
    </w:p>
    <w:p w14:paraId="17B66A44" w14:textId="77777777" w:rsidR="00765E92" w:rsidRPr="00BD2CE1" w:rsidRDefault="00765E92" w:rsidP="00765E92">
      <w:pPr>
        <w:spacing w:after="0" w:line="240" w:lineRule="auto"/>
        <w:jc w:val="both"/>
        <w:rPr>
          <w:rFonts w:ascii="Times New Roman" w:hAnsi="Times New Roman" w:cs="Times New Roman"/>
          <w:b/>
          <w:sz w:val="24"/>
          <w:szCs w:val="24"/>
        </w:rPr>
      </w:pPr>
    </w:p>
    <w:bookmarkEnd w:id="27"/>
    <w:p w14:paraId="4C1783C6" w14:textId="6AA1704D" w:rsidR="00765E92" w:rsidRPr="00BD2CE1" w:rsidRDefault="00765E92" w:rsidP="00765E92">
      <w:pPr>
        <w:spacing w:after="0" w:line="240" w:lineRule="auto"/>
        <w:jc w:val="both"/>
        <w:rPr>
          <w:rFonts w:ascii="Times New Roman" w:hAnsi="Times New Roman" w:cs="Times New Roman"/>
          <w:sz w:val="24"/>
          <w:szCs w:val="24"/>
        </w:rPr>
      </w:pPr>
      <w:r w:rsidRPr="00BD2CE1">
        <w:rPr>
          <w:rFonts w:ascii="Times New Roman" w:hAnsi="Times New Roman" w:cs="Times New Roman"/>
          <w:bCs/>
          <w:sz w:val="24"/>
          <w:szCs w:val="24"/>
        </w:rPr>
        <w:t xml:space="preserve">1.2. Käskkirjaga panustatakse perioodi 2021–2027 Euroopa Liidu ühtekuuluvus- ja siseturvalisuspoliitika fondide rakendamise seaduse (edaspidi </w:t>
      </w:r>
      <w:bookmarkStart w:id="28" w:name="_Hlk106283600"/>
      <w:r w:rsidRPr="00BD2CE1">
        <w:rPr>
          <w:rFonts w:ascii="Times New Roman" w:hAnsi="Times New Roman" w:cs="Times New Roman"/>
          <w:i/>
          <w:iCs/>
          <w:sz w:val="24"/>
          <w:szCs w:val="24"/>
        </w:rPr>
        <w:t>ÜSS2021_2027</w:t>
      </w:r>
      <w:bookmarkEnd w:id="28"/>
      <w:r w:rsidRPr="00BD2CE1">
        <w:rPr>
          <w:rFonts w:ascii="Times New Roman" w:hAnsi="Times New Roman" w:cs="Times New Roman"/>
          <w:sz w:val="24"/>
          <w:szCs w:val="24"/>
        </w:rPr>
        <w:t>) § 3 lõike 2 alusel Vabariigi Valitsuse kinnitatud „Ühtekuuluvuspoliitika fondide rakenduskava perioodiks 2021</w:t>
      </w:r>
      <w:r w:rsidRPr="00BD2CE1">
        <w:rPr>
          <w:rFonts w:ascii="Times New Roman" w:hAnsi="Times New Roman" w:cs="Times New Roman"/>
          <w:b/>
          <w:bCs/>
          <w:sz w:val="24"/>
          <w:szCs w:val="24"/>
        </w:rPr>
        <w:t>–</w:t>
      </w:r>
      <w:r w:rsidRPr="00BD2CE1">
        <w:rPr>
          <w:rFonts w:ascii="Times New Roman" w:hAnsi="Times New Roman" w:cs="Times New Roman"/>
          <w:sz w:val="24"/>
          <w:szCs w:val="24"/>
        </w:rPr>
        <w:t xml:space="preserve">2027“ (edaspidi </w:t>
      </w:r>
      <w:r w:rsidRPr="00BD2CE1">
        <w:rPr>
          <w:rFonts w:ascii="Times New Roman" w:hAnsi="Times New Roman" w:cs="Times New Roman"/>
          <w:i/>
          <w:iCs/>
          <w:sz w:val="24"/>
          <w:szCs w:val="24"/>
        </w:rPr>
        <w:t>rakenduskava</w:t>
      </w:r>
      <w:r w:rsidRPr="00BD2CE1">
        <w:rPr>
          <w:rFonts w:ascii="Times New Roman" w:hAnsi="Times New Roman" w:cs="Times New Roman"/>
          <w:sz w:val="24"/>
          <w:szCs w:val="24"/>
        </w:rPr>
        <w:t>) poliitikaeesmärgi „Inimestele lähedasem Eesti“ erieesmärkide „Tervikliku ja kaasava sotsiaalse, majandusliku ja keskkonnaalase arengu, kultuuri, looduspärandi, säästva turismi ja julgeoleku soodustamine linnapiirkondades“ ning „Tervikliku ja kaasava sotsiaalse, majandusliku ja keskkonnaalase kohaliku arengu, kultuuri, looduspärandi, säästva turismi ja julgeoleku soodustamine mujal kui linnapiirkondades“ saavutamisse.</w:t>
      </w:r>
    </w:p>
    <w:p w14:paraId="3D27314D" w14:textId="77777777" w:rsidR="00765E92" w:rsidRPr="00BD2CE1" w:rsidRDefault="00765E92" w:rsidP="00765E92">
      <w:pPr>
        <w:spacing w:after="0" w:line="240" w:lineRule="auto"/>
        <w:jc w:val="both"/>
        <w:rPr>
          <w:rFonts w:ascii="Times New Roman" w:hAnsi="Times New Roman" w:cs="Times New Roman"/>
          <w:sz w:val="24"/>
          <w:szCs w:val="24"/>
        </w:rPr>
      </w:pPr>
    </w:p>
    <w:p w14:paraId="239B1FCE" w14:textId="77777777" w:rsidR="00765E92" w:rsidRPr="00BD2CE1" w:rsidRDefault="00765E92" w:rsidP="00765E92">
      <w:pPr>
        <w:spacing w:after="0" w:line="240" w:lineRule="auto"/>
        <w:jc w:val="both"/>
        <w:rPr>
          <w:rFonts w:ascii="Times New Roman" w:hAnsi="Times New Roman" w:cs="Times New Roman"/>
          <w:sz w:val="24"/>
          <w:szCs w:val="24"/>
        </w:rPr>
      </w:pPr>
      <w:r w:rsidRPr="00BD2CE1">
        <w:rPr>
          <w:rFonts w:ascii="Times New Roman" w:hAnsi="Times New Roman" w:cs="Times New Roman"/>
          <w:sz w:val="24"/>
          <w:szCs w:val="24"/>
        </w:rPr>
        <w:t>1.3. Toetuse andmisel ei ole tegemist riigiabi ega vähese tähtsusega abiga Euroopa Liidu toimimise lepingu artikli 107 lõike 1 ning konkurentsiseaduse § 33 tähenduses.</w:t>
      </w:r>
    </w:p>
    <w:p w14:paraId="111FEA98" w14:textId="77777777" w:rsidR="00765E92" w:rsidRPr="00765E92" w:rsidRDefault="00765E92" w:rsidP="00765E92">
      <w:pPr>
        <w:spacing w:after="0" w:line="240" w:lineRule="auto"/>
        <w:jc w:val="both"/>
        <w:rPr>
          <w:rFonts w:ascii="Times New Roman" w:hAnsi="Times New Roman" w:cs="Times New Roman"/>
          <w:i/>
          <w:sz w:val="24"/>
          <w:szCs w:val="24"/>
        </w:rPr>
      </w:pPr>
    </w:p>
    <w:p w14:paraId="10778B02" w14:textId="0178FA92" w:rsidR="00765E92" w:rsidRPr="00765E92" w:rsidRDefault="00765E92" w:rsidP="00765E92">
      <w:pPr>
        <w:spacing w:after="0" w:line="240" w:lineRule="auto"/>
        <w:jc w:val="both"/>
        <w:rPr>
          <w:rFonts w:ascii="Times New Roman" w:hAnsi="Times New Roman" w:cs="Times New Roman"/>
          <w:i/>
          <w:sz w:val="24"/>
          <w:szCs w:val="24"/>
        </w:rPr>
      </w:pPr>
      <w:r w:rsidRPr="00765E92">
        <w:rPr>
          <w:rFonts w:ascii="Times New Roman" w:hAnsi="Times New Roman" w:cs="Times New Roman"/>
          <w:b/>
          <w:sz w:val="24"/>
          <w:szCs w:val="24"/>
        </w:rPr>
        <w:t>2. Rakendusasutus, rakendusüksus ja elluviija</w:t>
      </w:r>
    </w:p>
    <w:p w14:paraId="551C91A2" w14:textId="77777777" w:rsidR="00765E92" w:rsidRPr="00765E92" w:rsidRDefault="00765E92" w:rsidP="00765E92">
      <w:pPr>
        <w:spacing w:after="0" w:line="240" w:lineRule="auto"/>
        <w:jc w:val="both"/>
        <w:rPr>
          <w:rFonts w:ascii="Times New Roman" w:hAnsi="Times New Roman" w:cs="Times New Roman"/>
          <w:i/>
          <w:sz w:val="24"/>
          <w:szCs w:val="24"/>
        </w:rPr>
      </w:pPr>
    </w:p>
    <w:p w14:paraId="440BDFC0" w14:textId="15118038" w:rsidR="00765E92" w:rsidRPr="00765E92" w:rsidRDefault="00765E92" w:rsidP="00765E92">
      <w:pPr>
        <w:spacing w:after="0" w:line="240" w:lineRule="auto"/>
        <w:jc w:val="both"/>
        <w:rPr>
          <w:rFonts w:ascii="Times New Roman" w:hAnsi="Times New Roman" w:cs="Times New Roman"/>
          <w:iCs/>
          <w:sz w:val="24"/>
          <w:szCs w:val="24"/>
        </w:rPr>
      </w:pPr>
      <w:r w:rsidRPr="00765E92">
        <w:rPr>
          <w:rFonts w:ascii="Times New Roman" w:hAnsi="Times New Roman" w:cs="Times New Roman"/>
          <w:iCs/>
          <w:sz w:val="24"/>
          <w:szCs w:val="24"/>
        </w:rPr>
        <w:t xml:space="preserve">2.1. Rakendusasutus on </w:t>
      </w:r>
      <w:r w:rsidR="00220FB2">
        <w:rPr>
          <w:rFonts w:ascii="Times New Roman" w:hAnsi="Times New Roman" w:cs="Times New Roman"/>
          <w:iCs/>
          <w:sz w:val="24"/>
          <w:szCs w:val="24"/>
        </w:rPr>
        <w:t>Regionaal- ja Põllumajandusministeerium</w:t>
      </w:r>
      <w:r w:rsidR="00002CE4">
        <w:rPr>
          <w:rFonts w:ascii="Times New Roman" w:hAnsi="Times New Roman" w:cs="Times New Roman"/>
          <w:iCs/>
          <w:sz w:val="24"/>
          <w:szCs w:val="24"/>
        </w:rPr>
        <w:t>i regionaalarengu eest vastutav osakond</w:t>
      </w:r>
      <w:r w:rsidRPr="00765E92">
        <w:rPr>
          <w:rFonts w:ascii="Times New Roman" w:hAnsi="Times New Roman" w:cs="Times New Roman"/>
          <w:iCs/>
          <w:sz w:val="24"/>
          <w:szCs w:val="24"/>
        </w:rPr>
        <w:t xml:space="preserve"> (edaspidi </w:t>
      </w:r>
      <w:r w:rsidRPr="00765E92">
        <w:rPr>
          <w:rFonts w:ascii="Times New Roman" w:hAnsi="Times New Roman" w:cs="Times New Roman"/>
          <w:i/>
          <w:sz w:val="24"/>
          <w:szCs w:val="24"/>
        </w:rPr>
        <w:t>rakendusasutus</w:t>
      </w:r>
      <w:r w:rsidRPr="00765E92">
        <w:rPr>
          <w:rFonts w:ascii="Times New Roman" w:hAnsi="Times New Roman" w:cs="Times New Roman"/>
          <w:iCs/>
          <w:sz w:val="24"/>
          <w:szCs w:val="24"/>
        </w:rPr>
        <w:t>).</w:t>
      </w:r>
    </w:p>
    <w:p w14:paraId="169391CF" w14:textId="77777777" w:rsidR="00765E92" w:rsidRPr="00765E92" w:rsidRDefault="00765E92" w:rsidP="00765E92">
      <w:pPr>
        <w:spacing w:after="0" w:line="240" w:lineRule="auto"/>
        <w:jc w:val="both"/>
        <w:rPr>
          <w:rFonts w:ascii="Times New Roman" w:hAnsi="Times New Roman" w:cs="Times New Roman"/>
          <w:iCs/>
          <w:sz w:val="24"/>
          <w:szCs w:val="24"/>
        </w:rPr>
      </w:pPr>
    </w:p>
    <w:p w14:paraId="364D697F" w14:textId="3C1282DB" w:rsidR="00765E92" w:rsidRPr="00765E92" w:rsidRDefault="00765E92" w:rsidP="00765E92">
      <w:pPr>
        <w:spacing w:after="0" w:line="240" w:lineRule="auto"/>
        <w:jc w:val="both"/>
        <w:rPr>
          <w:rFonts w:ascii="Times New Roman" w:hAnsi="Times New Roman" w:cs="Times New Roman"/>
          <w:iCs/>
          <w:sz w:val="24"/>
          <w:szCs w:val="24"/>
        </w:rPr>
      </w:pPr>
      <w:r w:rsidRPr="00765E92">
        <w:rPr>
          <w:rFonts w:ascii="Times New Roman" w:hAnsi="Times New Roman" w:cs="Times New Roman"/>
          <w:iCs/>
          <w:sz w:val="24"/>
          <w:szCs w:val="24"/>
        </w:rPr>
        <w:t xml:space="preserve">2.2. Rakendusüksus on Riigi Tugiteenuste Keskus (edaspidi </w:t>
      </w:r>
      <w:r w:rsidRPr="00765E92">
        <w:rPr>
          <w:rFonts w:ascii="Times New Roman" w:hAnsi="Times New Roman" w:cs="Times New Roman"/>
          <w:i/>
          <w:sz w:val="24"/>
          <w:szCs w:val="24"/>
        </w:rPr>
        <w:t>rakendusüksus</w:t>
      </w:r>
      <w:r w:rsidRPr="00765E92">
        <w:rPr>
          <w:rFonts w:ascii="Times New Roman" w:hAnsi="Times New Roman" w:cs="Times New Roman"/>
          <w:iCs/>
          <w:sz w:val="24"/>
          <w:szCs w:val="24"/>
        </w:rPr>
        <w:t>).</w:t>
      </w:r>
    </w:p>
    <w:p w14:paraId="52D508EC" w14:textId="77777777" w:rsidR="00765E92" w:rsidRPr="00765E92" w:rsidRDefault="00765E92" w:rsidP="00765E92">
      <w:pPr>
        <w:spacing w:after="0" w:line="240" w:lineRule="auto"/>
        <w:jc w:val="both"/>
        <w:rPr>
          <w:rFonts w:ascii="Times New Roman" w:hAnsi="Times New Roman" w:cs="Times New Roman"/>
          <w:iCs/>
          <w:sz w:val="24"/>
          <w:szCs w:val="24"/>
        </w:rPr>
      </w:pPr>
    </w:p>
    <w:p w14:paraId="51C43321" w14:textId="3F43B1C5" w:rsidR="00765E92" w:rsidRPr="00765E92" w:rsidRDefault="00765E92" w:rsidP="00765E92">
      <w:pPr>
        <w:spacing w:after="0" w:line="240" w:lineRule="auto"/>
        <w:jc w:val="both"/>
        <w:rPr>
          <w:rFonts w:ascii="Times New Roman" w:hAnsi="Times New Roman" w:cs="Times New Roman"/>
          <w:iCs/>
          <w:sz w:val="24"/>
          <w:szCs w:val="24"/>
        </w:rPr>
      </w:pPr>
      <w:r w:rsidRPr="00765E92">
        <w:rPr>
          <w:rFonts w:ascii="Times New Roman" w:hAnsi="Times New Roman" w:cs="Times New Roman"/>
          <w:iCs/>
          <w:sz w:val="24"/>
          <w:szCs w:val="24"/>
        </w:rPr>
        <w:lastRenderedPageBreak/>
        <w:t>2.3</w:t>
      </w:r>
      <w:r w:rsidRPr="007F0EFF">
        <w:rPr>
          <w:rFonts w:ascii="Times New Roman" w:hAnsi="Times New Roman" w:cs="Times New Roman"/>
          <w:iCs/>
          <w:sz w:val="24"/>
          <w:szCs w:val="24"/>
        </w:rPr>
        <w:t xml:space="preserve">. ÜSS2021–2027 § 2 punkti 4 tähenduses elluviija on </w:t>
      </w:r>
      <w:r w:rsidR="00220FB2" w:rsidRPr="007F0EFF">
        <w:rPr>
          <w:rFonts w:ascii="Times New Roman" w:hAnsi="Times New Roman" w:cs="Times New Roman"/>
          <w:sz w:val="24"/>
          <w:szCs w:val="24"/>
        </w:rPr>
        <w:t>Regionaal- ja Põllumajandusministeerium</w:t>
      </w:r>
      <w:r w:rsidR="00216F21">
        <w:rPr>
          <w:rFonts w:ascii="Times New Roman" w:hAnsi="Times New Roman" w:cs="Times New Roman"/>
          <w:sz w:val="24"/>
          <w:szCs w:val="24"/>
        </w:rPr>
        <w:t xml:space="preserve">i </w:t>
      </w:r>
      <w:r w:rsidR="007721EB" w:rsidRPr="007721EB">
        <w:rPr>
          <w:rFonts w:ascii="Times New Roman" w:hAnsi="Times New Roman" w:cs="Times New Roman"/>
          <w:sz w:val="24"/>
          <w:szCs w:val="24"/>
        </w:rPr>
        <w:t xml:space="preserve">kohalike omavalitsuste </w:t>
      </w:r>
      <w:r w:rsidR="007721EB" w:rsidRPr="00192E3E">
        <w:rPr>
          <w:rFonts w:ascii="Times New Roman" w:hAnsi="Times New Roman" w:cs="Times New Roman"/>
          <w:sz w:val="24"/>
          <w:szCs w:val="24"/>
        </w:rPr>
        <w:t>ja regionaalhalduse</w:t>
      </w:r>
      <w:r w:rsidR="007721EB" w:rsidRPr="007721EB">
        <w:rPr>
          <w:rFonts w:ascii="Times New Roman" w:hAnsi="Times New Roman" w:cs="Times New Roman"/>
          <w:sz w:val="24"/>
          <w:szCs w:val="24"/>
        </w:rPr>
        <w:t xml:space="preserve"> poliitika</w:t>
      </w:r>
      <w:r w:rsidR="00A51228">
        <w:rPr>
          <w:rFonts w:ascii="Times New Roman" w:hAnsi="Times New Roman" w:cs="Times New Roman"/>
          <w:sz w:val="24"/>
          <w:szCs w:val="24"/>
        </w:rPr>
        <w:t xml:space="preserve"> </w:t>
      </w:r>
      <w:r w:rsidR="00216F21">
        <w:rPr>
          <w:rFonts w:ascii="Times New Roman" w:hAnsi="Times New Roman" w:cs="Times New Roman"/>
          <w:sz w:val="24"/>
          <w:szCs w:val="24"/>
        </w:rPr>
        <w:t>eest vastutav osakond</w:t>
      </w:r>
      <w:r w:rsidRPr="007F0EFF">
        <w:rPr>
          <w:rFonts w:ascii="Times New Roman" w:hAnsi="Times New Roman" w:cs="Times New Roman"/>
          <w:sz w:val="24"/>
          <w:szCs w:val="24"/>
        </w:rPr>
        <w:t xml:space="preserve"> (edaspidi </w:t>
      </w:r>
      <w:r w:rsidRPr="007F0EFF">
        <w:rPr>
          <w:rFonts w:ascii="Times New Roman" w:hAnsi="Times New Roman" w:cs="Times New Roman"/>
          <w:i/>
          <w:iCs/>
          <w:sz w:val="24"/>
          <w:szCs w:val="24"/>
        </w:rPr>
        <w:t>elluviija</w:t>
      </w:r>
      <w:r w:rsidRPr="007F0EFF">
        <w:rPr>
          <w:rFonts w:ascii="Times New Roman" w:hAnsi="Times New Roman" w:cs="Times New Roman"/>
          <w:sz w:val="24"/>
          <w:szCs w:val="24"/>
        </w:rPr>
        <w:t>)</w:t>
      </w:r>
      <w:r w:rsidRPr="007F0EFF">
        <w:rPr>
          <w:rFonts w:ascii="Times New Roman" w:hAnsi="Times New Roman" w:cs="Times New Roman"/>
          <w:iCs/>
          <w:sz w:val="24"/>
          <w:szCs w:val="24"/>
        </w:rPr>
        <w:t>.</w:t>
      </w:r>
    </w:p>
    <w:p w14:paraId="6EEA5A51" w14:textId="77777777" w:rsidR="00765E92" w:rsidRPr="00765E92" w:rsidRDefault="00765E92" w:rsidP="00765E92">
      <w:pPr>
        <w:spacing w:after="0" w:line="240" w:lineRule="auto"/>
        <w:jc w:val="both"/>
        <w:rPr>
          <w:rFonts w:ascii="Times New Roman" w:hAnsi="Times New Roman" w:cs="Times New Roman"/>
          <w:iCs/>
          <w:sz w:val="24"/>
          <w:szCs w:val="24"/>
        </w:rPr>
      </w:pPr>
    </w:p>
    <w:p w14:paraId="2F97D3C2" w14:textId="77777777" w:rsidR="00765E92" w:rsidRPr="00765E92" w:rsidRDefault="00765E92" w:rsidP="00765E92">
      <w:pPr>
        <w:spacing w:after="0" w:line="240" w:lineRule="auto"/>
        <w:jc w:val="both"/>
        <w:rPr>
          <w:rFonts w:ascii="Times New Roman" w:hAnsi="Times New Roman" w:cs="Times New Roman"/>
          <w:b/>
          <w:bCs/>
          <w:sz w:val="24"/>
          <w:szCs w:val="24"/>
        </w:rPr>
      </w:pPr>
      <w:r w:rsidRPr="00765E92">
        <w:rPr>
          <w:rFonts w:ascii="Times New Roman" w:hAnsi="Times New Roman" w:cs="Times New Roman"/>
          <w:b/>
          <w:bCs/>
          <w:sz w:val="24"/>
          <w:szCs w:val="24"/>
        </w:rPr>
        <w:t>3. Toetuse andmise eesmärk</w:t>
      </w:r>
    </w:p>
    <w:p w14:paraId="6EA3768A" w14:textId="77777777" w:rsidR="00765E92" w:rsidRPr="00765E92" w:rsidRDefault="00765E92" w:rsidP="00765E92">
      <w:pPr>
        <w:spacing w:after="0" w:line="240" w:lineRule="auto"/>
        <w:jc w:val="both"/>
        <w:rPr>
          <w:rFonts w:ascii="Times New Roman" w:hAnsi="Times New Roman" w:cs="Times New Roman"/>
          <w:b/>
          <w:bCs/>
          <w:sz w:val="24"/>
          <w:szCs w:val="24"/>
        </w:rPr>
      </w:pPr>
    </w:p>
    <w:p w14:paraId="10078DC3"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 3.1. Toetuse andmise eesmärk on suurendada kohaliku ja regionaalse tasandi võimekust kavandada piirkondlikku arengut, kavandada ja viia ellu maakonna arengustrateegia ja kohaliku omavalitsuse arengukava eesmärke ning korraldada teenuste, elu- ja ettevõtluskeskkonna ning linnaruumi arengut.</w:t>
      </w:r>
    </w:p>
    <w:p w14:paraId="0CD62E9C" w14:textId="77777777" w:rsidR="00765E92" w:rsidRPr="00765E92" w:rsidRDefault="00765E92" w:rsidP="00765E92">
      <w:pPr>
        <w:spacing w:after="0" w:line="240" w:lineRule="auto"/>
        <w:jc w:val="both"/>
        <w:rPr>
          <w:rFonts w:ascii="Times New Roman" w:hAnsi="Times New Roman" w:cs="Times New Roman"/>
          <w:sz w:val="24"/>
          <w:szCs w:val="24"/>
        </w:rPr>
      </w:pPr>
    </w:p>
    <w:p w14:paraId="0FC6D611"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3.2. Käskkirja rakendamisel arvestatakse Euroopa Parlamendi ja nõukogu määruse (EL) nr 2021/1060, millega kehtestatakse </w:t>
      </w:r>
      <w:proofErr w:type="spellStart"/>
      <w:r w:rsidRPr="00765E92">
        <w:rPr>
          <w:rFonts w:ascii="Times New Roman" w:hAnsi="Times New Roman" w:cs="Times New Roman"/>
          <w:sz w:val="24"/>
          <w:szCs w:val="24"/>
        </w:rPr>
        <w:t>ühissätted</w:t>
      </w:r>
      <w:proofErr w:type="spellEnd"/>
      <w:r w:rsidRPr="00765E92">
        <w:rPr>
          <w:rFonts w:ascii="Times New Roman" w:hAnsi="Times New Roman" w:cs="Times New Roman"/>
          <w:sz w:val="24"/>
          <w:szCs w:val="24"/>
        </w:rPr>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 (ELT L 231, 30.6.2021, lk 159–706), artiklis 9 nimetatud horisontaalsete põhimõtetega.</w:t>
      </w:r>
    </w:p>
    <w:p w14:paraId="5A0EF0EA" w14:textId="77777777" w:rsidR="00765E92" w:rsidRPr="00765E92" w:rsidRDefault="00765E92" w:rsidP="00765E92">
      <w:pPr>
        <w:spacing w:after="0" w:line="240" w:lineRule="auto"/>
        <w:jc w:val="both"/>
        <w:rPr>
          <w:rFonts w:ascii="Times New Roman" w:hAnsi="Times New Roman" w:cs="Times New Roman"/>
          <w:sz w:val="24"/>
          <w:szCs w:val="24"/>
        </w:rPr>
      </w:pPr>
    </w:p>
    <w:p w14:paraId="0A3D1754" w14:textId="02B65926"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3.3. Käskkiri on seotud Riigikogu 12. mai 2021. </w:t>
      </w:r>
      <w:r w:rsidR="00EA27D7">
        <w:rPr>
          <w:rFonts w:ascii="Times New Roman" w:hAnsi="Times New Roman" w:cs="Times New Roman"/>
          <w:sz w:val="24"/>
          <w:szCs w:val="24"/>
        </w:rPr>
        <w:t xml:space="preserve">a </w:t>
      </w:r>
      <w:r w:rsidRPr="00765E92">
        <w:rPr>
          <w:rFonts w:ascii="Times New Roman" w:hAnsi="Times New Roman" w:cs="Times New Roman"/>
          <w:sz w:val="24"/>
          <w:szCs w:val="24"/>
        </w:rPr>
        <w:t>otsuse „Riigi pikaajali</w:t>
      </w:r>
      <w:r w:rsidR="00EA27D7">
        <w:rPr>
          <w:rFonts w:ascii="Times New Roman" w:hAnsi="Times New Roman" w:cs="Times New Roman"/>
          <w:sz w:val="24"/>
          <w:szCs w:val="24"/>
        </w:rPr>
        <w:t>s</w:t>
      </w:r>
      <w:r w:rsidRPr="00765E92">
        <w:rPr>
          <w:rFonts w:ascii="Times New Roman" w:hAnsi="Times New Roman" w:cs="Times New Roman"/>
          <w:sz w:val="24"/>
          <w:szCs w:val="24"/>
        </w:rPr>
        <w:t xml:space="preserve">e arengustrateegia „Eesti 2035“ heakskiitmine“ (edaspidi </w:t>
      </w:r>
      <w:r w:rsidRPr="00765E92">
        <w:rPr>
          <w:rFonts w:ascii="Times New Roman" w:hAnsi="Times New Roman" w:cs="Times New Roman"/>
          <w:i/>
          <w:sz w:val="24"/>
          <w:szCs w:val="24"/>
        </w:rPr>
        <w:t>„Eesti 2035“</w:t>
      </w:r>
      <w:r w:rsidRPr="00765E92">
        <w:rPr>
          <w:rFonts w:ascii="Times New Roman" w:hAnsi="Times New Roman" w:cs="Times New Roman"/>
          <w:sz w:val="24"/>
          <w:szCs w:val="24"/>
        </w:rPr>
        <w:t>) aluspõhimõtetega ja riigivalitsemise sihi</w:t>
      </w:r>
      <w:r w:rsidR="009249A7">
        <w:rPr>
          <w:rFonts w:ascii="Times New Roman" w:hAnsi="Times New Roman" w:cs="Times New Roman"/>
          <w:sz w:val="24"/>
          <w:szCs w:val="24"/>
        </w:rPr>
        <w:t xml:space="preserve"> alasihi</w:t>
      </w:r>
      <w:r w:rsidRPr="00765E92">
        <w:rPr>
          <w:rFonts w:ascii="Times New Roman" w:hAnsi="Times New Roman" w:cs="Times New Roman"/>
          <w:sz w:val="24"/>
          <w:szCs w:val="24"/>
        </w:rPr>
        <w:t>ga „Eesti on inimesekeskne riik</w:t>
      </w:r>
      <w:r w:rsidR="00354583">
        <w:rPr>
          <w:rFonts w:ascii="Times New Roman" w:hAnsi="Times New Roman" w:cs="Times New Roman"/>
          <w:sz w:val="24"/>
          <w:szCs w:val="24"/>
        </w:rPr>
        <w:t>“</w:t>
      </w:r>
      <w:r w:rsidRPr="00765E92">
        <w:rPr>
          <w:rFonts w:ascii="Times New Roman" w:hAnsi="Times New Roman" w:cs="Times New Roman"/>
          <w:sz w:val="24"/>
          <w:szCs w:val="24"/>
        </w:rPr>
        <w:t>. Aluspõhimõtete hoidmist ja sihi saavutamist</w:t>
      </w:r>
      <w:r w:rsidR="00EA27D7">
        <w:rPr>
          <w:rFonts w:ascii="Times New Roman" w:hAnsi="Times New Roman" w:cs="Times New Roman"/>
          <w:sz w:val="24"/>
          <w:szCs w:val="24"/>
        </w:rPr>
        <w:t>,</w:t>
      </w:r>
      <w:r w:rsidRPr="00765E92">
        <w:rPr>
          <w:rFonts w:ascii="Times New Roman" w:hAnsi="Times New Roman" w:cs="Times New Roman"/>
          <w:sz w:val="24"/>
          <w:szCs w:val="24"/>
        </w:rPr>
        <w:t xml:space="preserve"> tasakaalustatud regionaalset arengut, soolist võrdõiguslikkust, võrdseid võimalusi ning ligipääsetavust toetaval moel mõõdetakse „Eesti 2035“ tegevuskava näitajatega „Omavalitsuse teenustega rahulolu“,</w:t>
      </w:r>
      <w:r w:rsidRPr="00307EF0">
        <w:rPr>
          <w:rFonts w:ascii="Times New Roman" w:hAnsi="Times New Roman" w:cs="Times New Roman"/>
          <w:sz w:val="24"/>
          <w:szCs w:val="24"/>
        </w:rPr>
        <w:t xml:space="preserve"> </w:t>
      </w:r>
      <w:bookmarkStart w:id="29" w:name="_Hlk117498641"/>
      <w:r w:rsidRPr="00765E92">
        <w:rPr>
          <w:rFonts w:ascii="Times New Roman" w:hAnsi="Times New Roman" w:cs="Times New Roman"/>
          <w:sz w:val="24"/>
          <w:szCs w:val="24"/>
        </w:rPr>
        <w:t>„Soolise võrdõiguslikkuse indeks“ ja „Ligipääsetavuse näitaja“</w:t>
      </w:r>
      <w:bookmarkEnd w:id="29"/>
      <w:r w:rsidRPr="00765E92">
        <w:rPr>
          <w:rFonts w:ascii="Times New Roman" w:hAnsi="Times New Roman" w:cs="Times New Roman"/>
          <w:sz w:val="24"/>
          <w:szCs w:val="24"/>
        </w:rPr>
        <w:t xml:space="preserve">. </w:t>
      </w:r>
      <w:r w:rsidR="00EA27D7">
        <w:rPr>
          <w:rFonts w:ascii="Times New Roman" w:hAnsi="Times New Roman" w:cs="Times New Roman"/>
          <w:sz w:val="24"/>
          <w:szCs w:val="24"/>
        </w:rPr>
        <w:t>Käskkirjaga panustatakse</w:t>
      </w:r>
      <w:r w:rsidRPr="00765E92">
        <w:rPr>
          <w:rFonts w:ascii="Times New Roman" w:hAnsi="Times New Roman" w:cs="Times New Roman"/>
          <w:sz w:val="24"/>
          <w:szCs w:val="24"/>
        </w:rPr>
        <w:t xml:space="preserve"> võrdsete võimaluste, soolise võrdõiguslikkuse ja ligipääsetavuse edendamisse, käsitledes neid teemasid koolituste j</w:t>
      </w:r>
      <w:r w:rsidR="00EA27D7">
        <w:rPr>
          <w:rFonts w:ascii="Times New Roman" w:hAnsi="Times New Roman" w:cs="Times New Roman"/>
          <w:sz w:val="24"/>
          <w:szCs w:val="24"/>
        </w:rPr>
        <w:t>a muude</w:t>
      </w:r>
      <w:r w:rsidRPr="00765E92">
        <w:rPr>
          <w:rFonts w:ascii="Times New Roman" w:hAnsi="Times New Roman" w:cs="Times New Roman"/>
          <w:sz w:val="24"/>
          <w:szCs w:val="24"/>
        </w:rPr>
        <w:t xml:space="preserve"> arendustegevuste raames ning tagades tegevustele ligipääsetavuse erivajadustega inimestele.</w:t>
      </w:r>
    </w:p>
    <w:p w14:paraId="64B4AE95" w14:textId="77777777" w:rsidR="00765E92" w:rsidRPr="00765E92" w:rsidRDefault="00765E92" w:rsidP="00765E92">
      <w:pPr>
        <w:spacing w:after="0" w:line="240" w:lineRule="auto"/>
        <w:jc w:val="both"/>
        <w:rPr>
          <w:rFonts w:ascii="Times New Roman" w:hAnsi="Times New Roman" w:cs="Times New Roman"/>
          <w:sz w:val="24"/>
          <w:szCs w:val="24"/>
        </w:rPr>
      </w:pPr>
    </w:p>
    <w:p w14:paraId="029A6565" w14:textId="77777777" w:rsidR="00765E92" w:rsidRPr="00765E92" w:rsidRDefault="00765E92" w:rsidP="00765E92">
      <w:pPr>
        <w:spacing w:after="0" w:line="240" w:lineRule="auto"/>
        <w:jc w:val="both"/>
        <w:rPr>
          <w:rFonts w:ascii="Times New Roman" w:hAnsi="Times New Roman" w:cs="Times New Roman"/>
          <w:b/>
          <w:bCs/>
          <w:iCs/>
          <w:sz w:val="24"/>
          <w:szCs w:val="24"/>
        </w:rPr>
      </w:pPr>
      <w:bookmarkStart w:id="30" w:name="_Toc390093266"/>
      <w:bookmarkStart w:id="31" w:name="_Toc178472296"/>
      <w:bookmarkStart w:id="32" w:name="_Toc178407910"/>
      <w:bookmarkStart w:id="33" w:name="_Toc178406142"/>
      <w:bookmarkStart w:id="34" w:name="_Toc175708669"/>
      <w:bookmarkStart w:id="35" w:name="_Toc170275215"/>
      <w:bookmarkStart w:id="36" w:name="_Toc170272768"/>
      <w:bookmarkStart w:id="37" w:name="_Toc170205233"/>
      <w:bookmarkStart w:id="38" w:name="_Toc170120418"/>
      <w:bookmarkStart w:id="39" w:name="_Toc170119589"/>
      <w:bookmarkStart w:id="40" w:name="_Toc170119231"/>
      <w:r w:rsidRPr="00765E92">
        <w:rPr>
          <w:rFonts w:ascii="Times New Roman" w:hAnsi="Times New Roman" w:cs="Times New Roman"/>
          <w:b/>
          <w:bCs/>
          <w:iCs/>
          <w:sz w:val="24"/>
          <w:szCs w:val="24"/>
        </w:rPr>
        <w:t>4. Sihtrühm</w:t>
      </w:r>
    </w:p>
    <w:p w14:paraId="7830904E" w14:textId="77777777" w:rsidR="00765E92" w:rsidRPr="00765E92" w:rsidRDefault="00765E92" w:rsidP="00765E92">
      <w:pPr>
        <w:spacing w:after="0" w:line="240" w:lineRule="auto"/>
        <w:jc w:val="both"/>
        <w:rPr>
          <w:rFonts w:ascii="Times New Roman" w:hAnsi="Times New Roman" w:cs="Times New Roman"/>
          <w:sz w:val="24"/>
          <w:szCs w:val="24"/>
        </w:rPr>
      </w:pPr>
    </w:p>
    <w:p w14:paraId="7A1CFE84"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Toetatavate tegevuste sihtrühma kuuluvad:</w:t>
      </w:r>
    </w:p>
    <w:p w14:paraId="455CFA60" w14:textId="77777777" w:rsidR="00765E92" w:rsidRPr="00765E92" w:rsidRDefault="00765E92" w:rsidP="00765E92">
      <w:pPr>
        <w:spacing w:after="0" w:line="240" w:lineRule="auto"/>
        <w:jc w:val="both"/>
        <w:rPr>
          <w:rFonts w:ascii="Times New Roman" w:hAnsi="Times New Roman" w:cs="Times New Roman"/>
          <w:bCs/>
          <w:sz w:val="24"/>
          <w:szCs w:val="24"/>
        </w:rPr>
      </w:pPr>
      <w:bookmarkStart w:id="41" w:name="_Hlk114238319"/>
      <w:r w:rsidRPr="00765E92">
        <w:rPr>
          <w:rFonts w:ascii="Times New Roman" w:hAnsi="Times New Roman" w:cs="Times New Roman"/>
          <w:bCs/>
          <w:sz w:val="24"/>
          <w:szCs w:val="24"/>
        </w:rPr>
        <w:t xml:space="preserve">4.1. kohaliku omavalitsuse </w:t>
      </w:r>
      <w:bookmarkEnd w:id="41"/>
      <w:r w:rsidRPr="00765E92">
        <w:rPr>
          <w:rFonts w:ascii="Times New Roman" w:hAnsi="Times New Roman" w:cs="Times New Roman"/>
          <w:bCs/>
          <w:sz w:val="24"/>
          <w:szCs w:val="24"/>
        </w:rPr>
        <w:t>üksuste ametiasutuste ametnikud ja töötajad ning hallatavate asutuste töötajad;</w:t>
      </w:r>
    </w:p>
    <w:p w14:paraId="1AFE086C" w14:textId="1A447EFE"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4.2. valla- ja linnavolikogu liikmed, valla- ja linnavalitsuse liikmed</w:t>
      </w:r>
      <w:r w:rsidR="000A03D3">
        <w:rPr>
          <w:rFonts w:ascii="Times New Roman" w:hAnsi="Times New Roman" w:cs="Times New Roman"/>
          <w:bCs/>
          <w:sz w:val="24"/>
          <w:szCs w:val="24"/>
        </w:rPr>
        <w:t>,</w:t>
      </w:r>
      <w:r w:rsidRPr="00765E92">
        <w:rPr>
          <w:rFonts w:ascii="Times New Roman" w:hAnsi="Times New Roman" w:cs="Times New Roman"/>
          <w:bCs/>
          <w:sz w:val="24"/>
          <w:szCs w:val="24"/>
        </w:rPr>
        <w:t xml:space="preserve"> vallavanemad ja linnapead</w:t>
      </w:r>
      <w:r w:rsidR="000A03D3" w:rsidRPr="0084496A">
        <w:rPr>
          <w:rFonts w:ascii="Times New Roman" w:hAnsi="Times New Roman" w:cs="Times New Roman"/>
          <w:color w:val="202020"/>
          <w:sz w:val="24"/>
          <w:szCs w:val="24"/>
          <w:shd w:val="clear" w:color="auto" w:fill="FFFFFF"/>
        </w:rPr>
        <w:t xml:space="preserve"> ning</w:t>
      </w:r>
      <w:r w:rsidR="000A03D3">
        <w:rPr>
          <w:rFonts w:ascii="Arial" w:hAnsi="Arial" w:cs="Arial"/>
          <w:color w:val="202020"/>
          <w:sz w:val="21"/>
          <w:szCs w:val="21"/>
          <w:shd w:val="clear" w:color="auto" w:fill="FFFFFF"/>
        </w:rPr>
        <w:t xml:space="preserve"> </w:t>
      </w:r>
      <w:r w:rsidR="000A03D3" w:rsidRPr="000A03D3">
        <w:rPr>
          <w:rFonts w:ascii="Times New Roman" w:hAnsi="Times New Roman" w:cs="Times New Roman"/>
          <w:bCs/>
          <w:sz w:val="24"/>
          <w:szCs w:val="24"/>
        </w:rPr>
        <w:t>osavalla- või linnaosavanema</w:t>
      </w:r>
      <w:r w:rsidR="000A03D3">
        <w:rPr>
          <w:rFonts w:ascii="Times New Roman" w:hAnsi="Times New Roman" w:cs="Times New Roman"/>
          <w:bCs/>
          <w:sz w:val="24"/>
          <w:szCs w:val="24"/>
        </w:rPr>
        <w:t>d</w:t>
      </w:r>
      <w:r w:rsidRPr="00765E92">
        <w:rPr>
          <w:rFonts w:ascii="Times New Roman" w:hAnsi="Times New Roman" w:cs="Times New Roman"/>
          <w:bCs/>
          <w:sz w:val="24"/>
          <w:szCs w:val="24"/>
        </w:rPr>
        <w:t>;</w:t>
      </w:r>
    </w:p>
    <w:p w14:paraId="1E95DF05"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sz w:val="24"/>
          <w:szCs w:val="24"/>
        </w:rPr>
        <w:t>4.3. maakondlike ja üleriigilise kohaliku omavalitsuse üksuste liitude töötajad ja juhatuse liikmed;</w:t>
      </w:r>
    </w:p>
    <w:p w14:paraId="769976BD"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sz w:val="24"/>
          <w:szCs w:val="24"/>
        </w:rPr>
        <w:t>4.4. maakondlike arenduskeskuste töötajad ja juhatuse liikmed;</w:t>
      </w:r>
    </w:p>
    <w:p w14:paraId="786D2C24" w14:textId="50C89BA8"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sz w:val="24"/>
          <w:szCs w:val="24"/>
        </w:rPr>
        <w:t xml:space="preserve">4.5. </w:t>
      </w:r>
      <w:r w:rsidR="00557799">
        <w:rPr>
          <w:rFonts w:ascii="Times New Roman" w:hAnsi="Times New Roman" w:cs="Times New Roman"/>
          <w:sz w:val="24"/>
          <w:szCs w:val="24"/>
        </w:rPr>
        <w:t>r</w:t>
      </w:r>
      <w:r w:rsidR="00557799" w:rsidRPr="00557799">
        <w:rPr>
          <w:rFonts w:ascii="Times New Roman" w:hAnsi="Times New Roman" w:cs="Times New Roman"/>
          <w:sz w:val="24"/>
          <w:szCs w:val="24"/>
        </w:rPr>
        <w:t>iigi ametiasutuste ametnikud ja töötajad, hallatavate asutuste töötajad, Vabariigi Valitsuse ja Riigikogu liikmed ning avalik-õiguslike juriidiliste isikute, sealhulgas ülikoolide ning teadus- ja arendusasutuste töötajad</w:t>
      </w:r>
      <w:r w:rsidR="001366B1">
        <w:rPr>
          <w:rFonts w:ascii="Times New Roman" w:hAnsi="Times New Roman" w:cs="Times New Roman"/>
          <w:sz w:val="24"/>
          <w:szCs w:val="24"/>
        </w:rPr>
        <w:t>;</w:t>
      </w:r>
    </w:p>
    <w:p w14:paraId="0F43481C" w14:textId="77777777" w:rsidR="00765E92" w:rsidRPr="00BD2CE1"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sz w:val="24"/>
          <w:szCs w:val="24"/>
        </w:rPr>
        <w:t xml:space="preserve">4.6. </w:t>
      </w:r>
      <w:r w:rsidRPr="00BD2CE1">
        <w:rPr>
          <w:rFonts w:ascii="Times New Roman" w:hAnsi="Times New Roman" w:cs="Times New Roman"/>
          <w:sz w:val="24"/>
          <w:szCs w:val="24"/>
        </w:rPr>
        <w:t>mittetulundusühenduste töötajad ja liikmed, sealhulgas juhatuse liikmed.</w:t>
      </w:r>
    </w:p>
    <w:p w14:paraId="2332045C" w14:textId="77777777" w:rsidR="00765E92" w:rsidRPr="00BD2CE1" w:rsidRDefault="00765E92" w:rsidP="00765E92">
      <w:pPr>
        <w:spacing w:after="0" w:line="240" w:lineRule="auto"/>
        <w:jc w:val="both"/>
        <w:rPr>
          <w:rFonts w:ascii="Times New Roman" w:hAnsi="Times New Roman" w:cs="Times New Roman"/>
          <w:bCs/>
          <w:sz w:val="24"/>
          <w:szCs w:val="24"/>
        </w:rPr>
      </w:pPr>
    </w:p>
    <w:p w14:paraId="50DDFB03" w14:textId="77777777" w:rsidR="00765E92" w:rsidRPr="00BD2CE1" w:rsidRDefault="00765E92" w:rsidP="00765E92">
      <w:pPr>
        <w:spacing w:after="0" w:line="240" w:lineRule="auto"/>
        <w:jc w:val="both"/>
        <w:rPr>
          <w:rFonts w:ascii="Times New Roman" w:hAnsi="Times New Roman" w:cs="Times New Roman"/>
          <w:b/>
          <w:bCs/>
          <w:sz w:val="24"/>
          <w:szCs w:val="24"/>
        </w:rPr>
      </w:pPr>
      <w:r w:rsidRPr="00BD2CE1">
        <w:rPr>
          <w:rFonts w:ascii="Times New Roman" w:hAnsi="Times New Roman" w:cs="Times New Roman"/>
          <w:b/>
          <w:bCs/>
          <w:sz w:val="24"/>
          <w:szCs w:val="24"/>
        </w:rPr>
        <w:t xml:space="preserve">5. Toetatavad tegevused </w:t>
      </w:r>
      <w:bookmarkEnd w:id="30"/>
    </w:p>
    <w:p w14:paraId="6EF387C4" w14:textId="77777777" w:rsidR="00765E92" w:rsidRPr="00BD2CE1" w:rsidRDefault="00765E92" w:rsidP="00765E92">
      <w:pPr>
        <w:spacing w:after="0" w:line="240" w:lineRule="auto"/>
        <w:jc w:val="both"/>
        <w:rPr>
          <w:rFonts w:ascii="Times New Roman" w:hAnsi="Times New Roman" w:cs="Times New Roman"/>
          <w:sz w:val="24"/>
          <w:szCs w:val="24"/>
        </w:rPr>
      </w:pPr>
    </w:p>
    <w:p w14:paraId="0FAC56B4" w14:textId="77777777" w:rsidR="00765E92" w:rsidRPr="00BD2CE1" w:rsidRDefault="00765E92" w:rsidP="00765E92">
      <w:pPr>
        <w:spacing w:after="0" w:line="240" w:lineRule="auto"/>
        <w:jc w:val="both"/>
        <w:rPr>
          <w:rFonts w:ascii="Times New Roman" w:hAnsi="Times New Roman" w:cs="Times New Roman"/>
          <w:sz w:val="24"/>
          <w:szCs w:val="24"/>
        </w:rPr>
      </w:pPr>
      <w:bookmarkStart w:id="42" w:name="_Hlk117256421"/>
      <w:r w:rsidRPr="00BD2CE1">
        <w:rPr>
          <w:rFonts w:ascii="Times New Roman" w:hAnsi="Times New Roman" w:cs="Times New Roman"/>
          <w:sz w:val="24"/>
          <w:szCs w:val="24"/>
        </w:rPr>
        <w:t>Käskkirja raames toetatakse kolme eraldiseisvat tegevussuunda:</w:t>
      </w:r>
    </w:p>
    <w:bookmarkEnd w:id="42"/>
    <w:p w14:paraId="6186EB77" w14:textId="77777777" w:rsidR="00765E92" w:rsidRPr="00765E92" w:rsidRDefault="00765E92" w:rsidP="00765E92">
      <w:pPr>
        <w:spacing w:after="0" w:line="240" w:lineRule="auto"/>
        <w:jc w:val="both"/>
        <w:rPr>
          <w:rFonts w:ascii="Times New Roman" w:hAnsi="Times New Roman" w:cs="Times New Roman"/>
          <w:sz w:val="24"/>
          <w:szCs w:val="24"/>
        </w:rPr>
      </w:pPr>
    </w:p>
    <w:p w14:paraId="1004174A" w14:textId="5432077E"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b/>
          <w:bCs/>
          <w:sz w:val="24"/>
          <w:szCs w:val="24"/>
        </w:rPr>
        <w:t>5.1.</w:t>
      </w:r>
      <w:r w:rsidRPr="00765E92">
        <w:rPr>
          <w:rFonts w:ascii="Times New Roman" w:hAnsi="Times New Roman" w:cs="Times New Roman"/>
          <w:sz w:val="24"/>
          <w:szCs w:val="24"/>
        </w:rPr>
        <w:t xml:space="preserve"> </w:t>
      </w:r>
      <w:r w:rsidR="00EA27D7">
        <w:rPr>
          <w:rFonts w:ascii="Times New Roman" w:hAnsi="Times New Roman" w:cs="Times New Roman"/>
          <w:b/>
          <w:bCs/>
          <w:sz w:val="24"/>
          <w:szCs w:val="24"/>
        </w:rPr>
        <w:t>k</w:t>
      </w:r>
      <w:r w:rsidRPr="00765E92">
        <w:rPr>
          <w:rFonts w:ascii="Times New Roman" w:hAnsi="Times New Roman" w:cs="Times New Roman"/>
          <w:b/>
          <w:bCs/>
          <w:sz w:val="24"/>
          <w:szCs w:val="24"/>
        </w:rPr>
        <w:t>oolitus- ja arendustegevused kohaliku ja regionaalse tasandi osapoolte arendussuutlikkuse tõstmiseks</w:t>
      </w:r>
      <w:r w:rsidRPr="00765E92">
        <w:rPr>
          <w:rFonts w:ascii="Times New Roman" w:hAnsi="Times New Roman" w:cs="Times New Roman"/>
          <w:sz w:val="24"/>
          <w:szCs w:val="24"/>
        </w:rPr>
        <w:t>, sealhulgas:</w:t>
      </w:r>
    </w:p>
    <w:p w14:paraId="07FE2A4F"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sz w:val="24"/>
          <w:szCs w:val="24"/>
        </w:rPr>
        <w:t>5.1.1 õppevisiidid ja stažeerimine Eestis ja teistes Euroopa Liidu liikmesriikides;</w:t>
      </w:r>
    </w:p>
    <w:p w14:paraId="3CA9C38F"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lastRenderedPageBreak/>
        <w:t>5.1.2 õppematerjalide, juhendite, metoodikate ja mudelite väljatöötamine;</w:t>
      </w:r>
    </w:p>
    <w:p w14:paraId="57C01AE4"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5.1.3 teavitustegevused;</w:t>
      </w:r>
    </w:p>
    <w:p w14:paraId="7FD483C7" w14:textId="77777777" w:rsidR="00765E92" w:rsidRPr="00765E92" w:rsidRDefault="00765E92" w:rsidP="00765E92">
      <w:pPr>
        <w:spacing w:after="0" w:line="240" w:lineRule="auto"/>
        <w:jc w:val="both"/>
        <w:rPr>
          <w:rFonts w:ascii="Times New Roman" w:hAnsi="Times New Roman" w:cs="Times New Roman"/>
          <w:bCs/>
          <w:sz w:val="24"/>
          <w:szCs w:val="24"/>
        </w:rPr>
      </w:pPr>
    </w:p>
    <w:p w14:paraId="16D0592A" w14:textId="70BCF13C" w:rsidR="00765E92" w:rsidRPr="00307EF0" w:rsidRDefault="00765E92" w:rsidP="00765E92">
      <w:pPr>
        <w:spacing w:after="0" w:line="240" w:lineRule="auto"/>
        <w:jc w:val="both"/>
        <w:rPr>
          <w:rFonts w:ascii="Times New Roman" w:hAnsi="Times New Roman" w:cs="Times New Roman"/>
          <w:sz w:val="24"/>
          <w:szCs w:val="24"/>
        </w:rPr>
      </w:pPr>
      <w:bookmarkStart w:id="43" w:name="_Hlk74914237"/>
      <w:r w:rsidRPr="00765E92">
        <w:rPr>
          <w:rFonts w:ascii="Times New Roman" w:hAnsi="Times New Roman" w:cs="Times New Roman"/>
          <w:b/>
          <w:sz w:val="24"/>
          <w:szCs w:val="24"/>
        </w:rPr>
        <w:t>5.2.</w:t>
      </w:r>
      <w:r w:rsidRPr="00765E92">
        <w:rPr>
          <w:rFonts w:ascii="Times New Roman" w:hAnsi="Times New Roman" w:cs="Times New Roman"/>
          <w:bCs/>
          <w:sz w:val="24"/>
          <w:szCs w:val="24"/>
        </w:rPr>
        <w:t xml:space="preserve"> </w:t>
      </w:r>
      <w:r w:rsidR="00EA27D7">
        <w:rPr>
          <w:rFonts w:ascii="Times New Roman" w:hAnsi="Times New Roman" w:cs="Times New Roman"/>
          <w:b/>
          <w:sz w:val="24"/>
          <w:szCs w:val="24"/>
        </w:rPr>
        <w:t>e</w:t>
      </w:r>
      <w:r w:rsidRPr="00765E92">
        <w:rPr>
          <w:rFonts w:ascii="Times New Roman" w:hAnsi="Times New Roman" w:cs="Times New Roman"/>
          <w:b/>
          <w:sz w:val="24"/>
          <w:szCs w:val="24"/>
        </w:rPr>
        <w:t>ksperdirühmade tegevused</w:t>
      </w:r>
      <w:r w:rsidRPr="00765E92">
        <w:rPr>
          <w:rFonts w:ascii="Times New Roman" w:hAnsi="Times New Roman" w:cs="Times New Roman"/>
          <w:bCs/>
          <w:sz w:val="24"/>
          <w:szCs w:val="24"/>
        </w:rPr>
        <w:t xml:space="preserve">, kui on vaja leida lahendused riigi ja omavalitsuste koostöös lahendamist vajavatele strateegilistele küsimustele ja kui eksperdirühma loomise eesmärk </w:t>
      </w:r>
      <w:r w:rsidRPr="00765E92">
        <w:rPr>
          <w:rFonts w:ascii="Times New Roman" w:hAnsi="Times New Roman" w:cs="Times New Roman"/>
          <w:sz w:val="24"/>
          <w:szCs w:val="24"/>
        </w:rPr>
        <w:t>tuleneb strateegias „Eesti 2035“ või Euroopa Nõukogu riigipõhistes soovitustes kirjeldatud arenguvajadustest või strateegilistest prioriteetidest ning kui eksperdirühma tegevus on suunatud kohaliku ja regionaalse tasandi teenuste, elu- või ettevõtluskeskkonna paremale korraldamisele</w:t>
      </w:r>
      <w:r w:rsidRPr="00307EF0">
        <w:rPr>
          <w:rFonts w:ascii="Times New Roman" w:hAnsi="Times New Roman" w:cs="Times New Roman"/>
          <w:sz w:val="24"/>
          <w:szCs w:val="24"/>
        </w:rPr>
        <w:t>, sealhulgas:</w:t>
      </w:r>
    </w:p>
    <w:p w14:paraId="51F95B13" w14:textId="77777777" w:rsidR="00765E92" w:rsidRPr="00765E92" w:rsidRDefault="00765E92" w:rsidP="00765E92">
      <w:pPr>
        <w:spacing w:after="0" w:line="240" w:lineRule="auto"/>
        <w:jc w:val="both"/>
        <w:rPr>
          <w:rFonts w:ascii="Times New Roman" w:hAnsi="Times New Roman" w:cs="Times New Roman"/>
          <w:sz w:val="24"/>
          <w:szCs w:val="24"/>
        </w:rPr>
      </w:pPr>
      <w:bookmarkStart w:id="44" w:name="_Hlk105579886"/>
      <w:bookmarkStart w:id="45" w:name="_Toc413070518"/>
      <w:bookmarkEnd w:id="43"/>
      <w:r w:rsidRPr="00765E92">
        <w:rPr>
          <w:rFonts w:ascii="Times New Roman" w:hAnsi="Times New Roman" w:cs="Times New Roman"/>
          <w:sz w:val="24"/>
          <w:szCs w:val="24"/>
        </w:rPr>
        <w:t>5.2.1 eksperdirühma juhtimine ja administreerimine;</w:t>
      </w:r>
    </w:p>
    <w:p w14:paraId="6627D84B"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5.2.2 õppematerjalide, juhendite, metoodikate ja mudelite väljatöötamine;</w:t>
      </w:r>
    </w:p>
    <w:p w14:paraId="21A1A0C5"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5.2.3 uuringute, analüüside ja küsitluste läbiviimine;</w:t>
      </w:r>
    </w:p>
    <w:p w14:paraId="50A17224"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5.2.4 koolitus- ja arendustegevused;</w:t>
      </w:r>
    </w:p>
    <w:p w14:paraId="5CA4C158"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5.2.5 teavitustegevused;</w:t>
      </w:r>
    </w:p>
    <w:p w14:paraId="379A26E2" w14:textId="77777777" w:rsidR="00765E92" w:rsidRPr="00765E92" w:rsidRDefault="00765E92" w:rsidP="00765E92">
      <w:pPr>
        <w:spacing w:after="0" w:line="240" w:lineRule="auto"/>
        <w:jc w:val="both"/>
        <w:rPr>
          <w:rFonts w:ascii="Times New Roman" w:hAnsi="Times New Roman" w:cs="Times New Roman"/>
          <w:bCs/>
          <w:sz w:val="24"/>
          <w:szCs w:val="24"/>
        </w:rPr>
      </w:pPr>
    </w:p>
    <w:p w14:paraId="2FD284BE" w14:textId="3B085D83"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
          <w:sz w:val="24"/>
          <w:szCs w:val="24"/>
        </w:rPr>
        <w:t>5.3.</w:t>
      </w:r>
      <w:r w:rsidRPr="00765E92">
        <w:rPr>
          <w:rFonts w:ascii="Times New Roman" w:hAnsi="Times New Roman" w:cs="Times New Roman"/>
          <w:bCs/>
          <w:sz w:val="24"/>
          <w:szCs w:val="24"/>
        </w:rPr>
        <w:t xml:space="preserve"> </w:t>
      </w:r>
      <w:r w:rsidR="00EA27D7">
        <w:rPr>
          <w:rFonts w:ascii="Times New Roman" w:hAnsi="Times New Roman" w:cs="Times New Roman"/>
          <w:b/>
          <w:sz w:val="24"/>
          <w:szCs w:val="24"/>
        </w:rPr>
        <w:t>k</w:t>
      </w:r>
      <w:r w:rsidRPr="00765E92">
        <w:rPr>
          <w:rFonts w:ascii="Times New Roman" w:hAnsi="Times New Roman" w:cs="Times New Roman"/>
          <w:b/>
          <w:sz w:val="24"/>
          <w:szCs w:val="24"/>
        </w:rPr>
        <w:t xml:space="preserve">ohalike avalike teenuste tasemete hindamise töövahendi </w:t>
      </w:r>
      <w:r w:rsidRPr="00EA27D7">
        <w:rPr>
          <w:rFonts w:ascii="Times New Roman" w:hAnsi="Times New Roman" w:cs="Times New Roman"/>
          <w:b/>
          <w:i/>
          <w:iCs/>
          <w:sz w:val="24"/>
          <w:szCs w:val="24"/>
        </w:rPr>
        <w:t>minuomavalitsus.ee</w:t>
      </w:r>
      <w:r w:rsidRPr="00765E92">
        <w:rPr>
          <w:rFonts w:ascii="Times New Roman" w:hAnsi="Times New Roman" w:cs="Times New Roman"/>
          <w:b/>
          <w:sz w:val="24"/>
          <w:szCs w:val="24"/>
        </w:rPr>
        <w:t xml:space="preserve"> arendamisega seotud tegevused</w:t>
      </w:r>
      <w:r w:rsidRPr="00765E92">
        <w:rPr>
          <w:rFonts w:ascii="Times New Roman" w:hAnsi="Times New Roman" w:cs="Times New Roman"/>
          <w:sz w:val="24"/>
          <w:szCs w:val="24"/>
        </w:rPr>
        <w:t>, mille t</w:t>
      </w:r>
      <w:r w:rsidRPr="00765E92">
        <w:rPr>
          <w:rFonts w:ascii="Times New Roman" w:hAnsi="Times New Roman" w:cs="Times New Roman"/>
          <w:bCs/>
          <w:sz w:val="24"/>
          <w:szCs w:val="24"/>
        </w:rPr>
        <w:t xml:space="preserve">ulemusena suureneb teadlikkus kohalike avalike teenuste tasemetest ning mille teenuse tasemete seire- ja võrdlusinfo aitab kohaliku omavalitsuse üksustel planeerida täpsemalt teenuste edasist arendamist ja suunata kohaliku omavalitsuse üksusi osutama heaolu suurendavaid, kvaliteetsemaid ja kõigile kättesaadavamaid teenuseid ning riigi tasandil kvaliteetsemalt ja tulemuslikumalt kavandada </w:t>
      </w:r>
      <w:proofErr w:type="spellStart"/>
      <w:r w:rsidRPr="00765E92">
        <w:rPr>
          <w:rFonts w:ascii="Times New Roman" w:hAnsi="Times New Roman" w:cs="Times New Roman"/>
          <w:bCs/>
          <w:sz w:val="24"/>
          <w:szCs w:val="24"/>
        </w:rPr>
        <w:t>valdkondlikke</w:t>
      </w:r>
      <w:proofErr w:type="spellEnd"/>
      <w:r w:rsidRPr="00765E92">
        <w:rPr>
          <w:rFonts w:ascii="Times New Roman" w:hAnsi="Times New Roman" w:cs="Times New Roman"/>
          <w:bCs/>
          <w:sz w:val="24"/>
          <w:szCs w:val="24"/>
        </w:rPr>
        <w:t xml:space="preserve"> poliitikaid, sekkumis- ja toetusmeetmeid, sealhulgas:</w:t>
      </w:r>
    </w:p>
    <w:p w14:paraId="3A3B424B"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5.3.1 andmete kogumine, kvaliteedi hindamine ja vajadusel selle parandamine;</w:t>
      </w:r>
    </w:p>
    <w:p w14:paraId="0E6B05D9"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5.3.2 andmete analüüsimine, </w:t>
      </w:r>
      <w:proofErr w:type="spellStart"/>
      <w:r w:rsidRPr="00765E92">
        <w:rPr>
          <w:rFonts w:ascii="Times New Roman" w:hAnsi="Times New Roman" w:cs="Times New Roman"/>
          <w:sz w:val="24"/>
          <w:szCs w:val="24"/>
        </w:rPr>
        <w:t>andmetevaheliste</w:t>
      </w:r>
      <w:proofErr w:type="spellEnd"/>
      <w:r w:rsidRPr="00765E92">
        <w:rPr>
          <w:rFonts w:ascii="Times New Roman" w:hAnsi="Times New Roman" w:cs="Times New Roman"/>
          <w:sz w:val="24"/>
          <w:szCs w:val="24"/>
        </w:rPr>
        <w:t xml:space="preserve"> seoste otsimine teenustasemete info ja erinevate andmekogude vahel, juhtimislaudade tegemine, analüüside alusel kokkuvõtte raportite ja artiklite koostamine ning nende avalikustamine;</w:t>
      </w:r>
    </w:p>
    <w:p w14:paraId="3ACC1E10"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5.3.3 teenustasemete hindamise metoodika testimine ja edasiarendamine koostöös ministeeriumide, riigiasutuste, kohaliku omavalitsuse üksuste, üleriigilise kohaliku omavalitsuse liidu ning muude partnerite ja huvigruppidega;</w:t>
      </w:r>
    </w:p>
    <w:p w14:paraId="43AA298C"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5.3.4 juhendmaterjalide koostamine teenustasemete info kasutamiseks;</w:t>
      </w:r>
    </w:p>
    <w:p w14:paraId="7208C29D"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5.3.5 konsultatsioonide pidamine partneritega;</w:t>
      </w:r>
    </w:p>
    <w:p w14:paraId="551EEA4F" w14:textId="0EC6C680"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5.3.6 koolitus- ja arendustegevus</w:t>
      </w:r>
      <w:r w:rsidR="00527444">
        <w:rPr>
          <w:rFonts w:ascii="Times New Roman" w:hAnsi="Times New Roman" w:cs="Times New Roman"/>
          <w:sz w:val="24"/>
          <w:szCs w:val="24"/>
        </w:rPr>
        <w:t>te läbiviimine ja korraldamine</w:t>
      </w:r>
      <w:r w:rsidRPr="00765E92">
        <w:rPr>
          <w:rFonts w:ascii="Times New Roman" w:hAnsi="Times New Roman" w:cs="Times New Roman"/>
          <w:sz w:val="24"/>
          <w:szCs w:val="24"/>
        </w:rPr>
        <w:t>;</w:t>
      </w:r>
    </w:p>
    <w:p w14:paraId="1E0FBA7C"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5.3.7 teenustasemete veebirakenduse haldamine ja edasiarendamine ning arendustööde koordineerimine;</w:t>
      </w:r>
    </w:p>
    <w:p w14:paraId="5C71DC18"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5.3.8 </w:t>
      </w:r>
      <w:proofErr w:type="spellStart"/>
      <w:r w:rsidRPr="00765E92">
        <w:rPr>
          <w:rFonts w:ascii="Times New Roman" w:hAnsi="Times New Roman" w:cs="Times New Roman"/>
          <w:sz w:val="24"/>
          <w:szCs w:val="24"/>
        </w:rPr>
        <w:t>järelhindamine</w:t>
      </w:r>
      <w:proofErr w:type="spellEnd"/>
      <w:r w:rsidRPr="00765E92">
        <w:rPr>
          <w:rFonts w:ascii="Times New Roman" w:hAnsi="Times New Roman" w:cs="Times New Roman"/>
          <w:sz w:val="24"/>
          <w:szCs w:val="24"/>
        </w:rPr>
        <w:t xml:space="preserve"> teenustasemete info rakendamisest kohalike teenuste arendamisel ja vajadusel parendusettepanekute esitamine;</w:t>
      </w:r>
    </w:p>
    <w:p w14:paraId="171575A3" w14:textId="4D148E4F" w:rsidR="00765E92" w:rsidRPr="00765E92" w:rsidRDefault="00765E92" w:rsidP="00765E92">
      <w:pPr>
        <w:spacing w:after="0" w:line="240" w:lineRule="auto"/>
        <w:jc w:val="both"/>
        <w:rPr>
          <w:rFonts w:ascii="Times New Roman" w:hAnsi="Times New Roman" w:cs="Times New Roman"/>
          <w:sz w:val="24"/>
          <w:szCs w:val="24"/>
        </w:rPr>
      </w:pPr>
      <w:bookmarkStart w:id="46" w:name="_Hlk111038736"/>
      <w:bookmarkStart w:id="47" w:name="_Hlk111037773"/>
      <w:r w:rsidRPr="00765E92">
        <w:rPr>
          <w:rFonts w:ascii="Times New Roman" w:hAnsi="Times New Roman" w:cs="Times New Roman"/>
          <w:sz w:val="24"/>
          <w:szCs w:val="24"/>
        </w:rPr>
        <w:t xml:space="preserve">5.3.9 teenustasemete info </w:t>
      </w:r>
      <w:proofErr w:type="spellStart"/>
      <w:r w:rsidRPr="00765E92">
        <w:rPr>
          <w:rFonts w:ascii="Times New Roman" w:hAnsi="Times New Roman" w:cs="Times New Roman"/>
          <w:sz w:val="24"/>
          <w:szCs w:val="24"/>
        </w:rPr>
        <w:t>kommunikeerimine</w:t>
      </w:r>
      <w:proofErr w:type="spellEnd"/>
      <w:r w:rsidRPr="00765E92">
        <w:rPr>
          <w:rFonts w:ascii="Times New Roman" w:hAnsi="Times New Roman" w:cs="Times New Roman"/>
          <w:sz w:val="24"/>
          <w:szCs w:val="24"/>
        </w:rPr>
        <w:t xml:space="preserve"> avalikkuses, sealhulgas reklaamklippide</w:t>
      </w:r>
      <w:r w:rsidR="00527444">
        <w:rPr>
          <w:rFonts w:ascii="Times New Roman" w:hAnsi="Times New Roman" w:cs="Times New Roman"/>
          <w:sz w:val="24"/>
          <w:szCs w:val="24"/>
        </w:rPr>
        <w:t xml:space="preserve"> ja trükiste</w:t>
      </w:r>
      <w:r w:rsidRPr="00765E92">
        <w:rPr>
          <w:rFonts w:ascii="Times New Roman" w:hAnsi="Times New Roman" w:cs="Times New Roman"/>
          <w:sz w:val="24"/>
          <w:szCs w:val="24"/>
        </w:rPr>
        <w:t xml:space="preserve"> kaudu</w:t>
      </w:r>
      <w:bookmarkEnd w:id="46"/>
      <w:r w:rsidRPr="00765E92">
        <w:rPr>
          <w:rFonts w:ascii="Times New Roman" w:hAnsi="Times New Roman" w:cs="Times New Roman"/>
          <w:sz w:val="24"/>
          <w:szCs w:val="24"/>
        </w:rPr>
        <w:t>;</w:t>
      </w:r>
    </w:p>
    <w:bookmarkEnd w:id="47"/>
    <w:p w14:paraId="2D4EBDCA"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5.3.10 teenustasemete kasutuse edendamine ja laiendamine;</w:t>
      </w:r>
    </w:p>
    <w:p w14:paraId="40D3C47A"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5.3.11 teenustasemete mõõdikute integreerimine riigi tegevuspõhise eelarve mõõdikutega;</w:t>
      </w:r>
    </w:p>
    <w:p w14:paraId="17254AD9"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5.3.12 metoodika kujundamine, kuidas teenustasemete info toetaks kohaliku omavalitsuse üksuste tulemuspõhist eelarvestamist;</w:t>
      </w:r>
    </w:p>
    <w:p w14:paraId="0CB52819"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5.3.13 muude teenustasemete projekti elluviimiseks vajalikud tegevused;</w:t>
      </w:r>
    </w:p>
    <w:p w14:paraId="1CD00294" w14:textId="77777777" w:rsidR="00765E92" w:rsidRPr="00307EF0"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5.3.14 teavitustegevused.</w:t>
      </w:r>
      <w:bookmarkEnd w:id="44"/>
      <w:bookmarkEnd w:id="45"/>
    </w:p>
    <w:p w14:paraId="72FFA3C8" w14:textId="77777777" w:rsidR="00765E92" w:rsidRPr="00307EF0" w:rsidRDefault="00765E92" w:rsidP="00765E92">
      <w:pPr>
        <w:spacing w:after="0" w:line="240" w:lineRule="auto"/>
        <w:jc w:val="both"/>
        <w:rPr>
          <w:rFonts w:ascii="Times New Roman" w:hAnsi="Times New Roman" w:cs="Times New Roman"/>
          <w:sz w:val="24"/>
          <w:szCs w:val="24"/>
        </w:rPr>
      </w:pPr>
    </w:p>
    <w:p w14:paraId="543B1C74" w14:textId="77777777" w:rsidR="00765E92" w:rsidRPr="00765E92" w:rsidRDefault="00765E92" w:rsidP="00765E92">
      <w:pPr>
        <w:spacing w:after="0" w:line="240" w:lineRule="auto"/>
        <w:jc w:val="both"/>
        <w:rPr>
          <w:rFonts w:ascii="Times New Roman" w:hAnsi="Times New Roman" w:cs="Times New Roman"/>
          <w:b/>
          <w:sz w:val="24"/>
          <w:szCs w:val="24"/>
        </w:rPr>
      </w:pPr>
      <w:r w:rsidRPr="00765E92">
        <w:rPr>
          <w:rFonts w:ascii="Times New Roman" w:hAnsi="Times New Roman" w:cs="Times New Roman"/>
          <w:b/>
          <w:sz w:val="24"/>
          <w:szCs w:val="24"/>
        </w:rPr>
        <w:t>6. Toetatavate tegevuste korraldus</w:t>
      </w:r>
    </w:p>
    <w:p w14:paraId="7ABF5E16" w14:textId="77777777" w:rsidR="00765E92" w:rsidRPr="00765E92" w:rsidRDefault="00765E92" w:rsidP="00765E92">
      <w:pPr>
        <w:spacing w:after="0" w:line="240" w:lineRule="auto"/>
        <w:jc w:val="both"/>
        <w:rPr>
          <w:rFonts w:ascii="Times New Roman" w:hAnsi="Times New Roman" w:cs="Times New Roman"/>
          <w:bCs/>
          <w:sz w:val="24"/>
          <w:szCs w:val="24"/>
        </w:rPr>
      </w:pPr>
    </w:p>
    <w:p w14:paraId="1A896AEE"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6.1. Punktis 5.1 nimetatud koolitus- ja arendustegevusi</w:t>
      </w:r>
      <w:r w:rsidRPr="00765E92">
        <w:rPr>
          <w:rFonts w:ascii="Times New Roman" w:hAnsi="Times New Roman" w:cs="Times New Roman"/>
          <w:sz w:val="24"/>
          <w:szCs w:val="24"/>
        </w:rPr>
        <w:t xml:space="preserve"> korraldatakse järgmiselt:</w:t>
      </w:r>
    </w:p>
    <w:p w14:paraId="24D7E688" w14:textId="2307BA6B"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 xml:space="preserve">6.1.1 </w:t>
      </w:r>
      <w:r w:rsidR="00EA27D7" w:rsidRPr="007F0EFF">
        <w:rPr>
          <w:rFonts w:ascii="Times New Roman" w:hAnsi="Times New Roman" w:cs="Times New Roman"/>
          <w:bCs/>
          <w:sz w:val="24"/>
          <w:szCs w:val="24"/>
        </w:rPr>
        <w:t>e</w:t>
      </w:r>
      <w:r w:rsidRPr="007F0EFF">
        <w:rPr>
          <w:rFonts w:ascii="Times New Roman" w:hAnsi="Times New Roman" w:cs="Times New Roman"/>
          <w:bCs/>
          <w:sz w:val="24"/>
          <w:szCs w:val="24"/>
        </w:rPr>
        <w:t xml:space="preserve">lluviija </w:t>
      </w:r>
      <w:r w:rsidRPr="007F0EFF">
        <w:rPr>
          <w:rFonts w:ascii="Times New Roman" w:hAnsi="Times New Roman" w:cs="Times New Roman"/>
          <w:sz w:val="24"/>
          <w:szCs w:val="24"/>
        </w:rPr>
        <w:t>viib teenuseosutaja</w:t>
      </w:r>
      <w:r w:rsidRPr="00765E92">
        <w:rPr>
          <w:rFonts w:ascii="Times New Roman" w:hAnsi="Times New Roman" w:cs="Times New Roman"/>
          <w:sz w:val="24"/>
          <w:szCs w:val="24"/>
        </w:rPr>
        <w:t xml:space="preserve"> leidmiseks läbi riigihanked, sõlmib lepingud, jälgib nende täitmist ja arveldab teenuseosutajaga;</w:t>
      </w:r>
    </w:p>
    <w:p w14:paraId="09B3C07B"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lastRenderedPageBreak/>
        <w:t>6.1.2 rakendusasutus annab sisulise panuse riigihangete lähteülesande koostamisse ja osaleb pakkumuste hindamises;</w:t>
      </w:r>
    </w:p>
    <w:p w14:paraId="4FEBF6B0"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6.1.3 koolitusteemade valimisel võetakse arvesse asjassepuutuvate uuringute tulemusi ja eksperdihinnanguid ning valdkonna eest vastutavate ministeeriumide, Eesti Linnade ja Valdade Liidu ning teiste teemaga seotud poolte arvamusi ja ettepanekuid.</w:t>
      </w:r>
    </w:p>
    <w:p w14:paraId="2A63AD22" w14:textId="77777777" w:rsidR="00765E92" w:rsidRPr="00765E92" w:rsidRDefault="00765E92" w:rsidP="00765E92">
      <w:pPr>
        <w:spacing w:after="0" w:line="240" w:lineRule="auto"/>
        <w:jc w:val="both"/>
        <w:rPr>
          <w:rFonts w:ascii="Times New Roman" w:hAnsi="Times New Roman" w:cs="Times New Roman"/>
          <w:bCs/>
          <w:sz w:val="24"/>
          <w:szCs w:val="24"/>
        </w:rPr>
      </w:pPr>
    </w:p>
    <w:p w14:paraId="09F185F6"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6.2. Punktis 5.2 nimetatud eksperdirühmade tegevusi korraldatakse järgmiselt:</w:t>
      </w:r>
    </w:p>
    <w:p w14:paraId="11ACF447" w14:textId="77777777"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6.2.1 eksperdirühm luuakse rakendusasutuse algatusel ning valdkonna eest vastutav minister kinnitab käskkirjaga eksperdirühma eesmärgi, oodatavad tulemused ja  ajakava;</w:t>
      </w:r>
    </w:p>
    <w:p w14:paraId="33240D54" w14:textId="59F1676B" w:rsidR="00765E92" w:rsidRP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sz w:val="24"/>
          <w:szCs w:val="24"/>
        </w:rPr>
        <w:t>6.2.2 eksperdirühma tegevuse tulemusena töötatakse välja lahendused eksperdirühma eesmärgi saavutamiseks, määratakse kindlaks edaspidised tegevused ning vajaduse korral esitatakse ettepanekud õigusaktide ja teiste poliitikadokumentide algatamiseks või muutmiseks ja uue institutsionaalse korralduse kehtestamiseks; vajadusel tellitakse eksperdirühma tööks vajalikud uuringud, ekspertiisid, juhendid ja muu; eksperdirühma töö tulemuste tutvustamiseks viiakse vajadusel läbi koolitus- ja arendustegevused;</w:t>
      </w:r>
    </w:p>
    <w:p w14:paraId="09201893" w14:textId="7A876B44" w:rsidR="00765E92" w:rsidRPr="007F0EFF"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6.2.3 rak</w:t>
      </w:r>
      <w:r w:rsidRPr="00765E92">
        <w:rPr>
          <w:rFonts w:ascii="Times New Roman" w:hAnsi="Times New Roman" w:cs="Times New Roman"/>
          <w:bCs/>
          <w:sz w:val="24"/>
          <w:szCs w:val="24"/>
        </w:rPr>
        <w:t>endusasutus juhendab eksperdirühma sisuliselt, sealhulgas korraldavad e</w:t>
      </w:r>
      <w:r w:rsidRPr="00765E92">
        <w:rPr>
          <w:rFonts w:ascii="Times New Roman" w:hAnsi="Times New Roman" w:cs="Times New Roman"/>
          <w:sz w:val="24"/>
          <w:szCs w:val="24"/>
        </w:rPr>
        <w:t xml:space="preserve">ksperdirühma juht </w:t>
      </w:r>
      <w:r w:rsidRPr="007F0EFF">
        <w:rPr>
          <w:rFonts w:ascii="Times New Roman" w:hAnsi="Times New Roman" w:cs="Times New Roman"/>
          <w:sz w:val="24"/>
          <w:szCs w:val="24"/>
        </w:rPr>
        <w:t xml:space="preserve">ja elluviija eksperdirühma töö tehnilise poole, valmistavad vajadusel ette lepingud ja jälgivad nende täitmist, viivad läbi riigihanked, arveldavad teenuse osutajatega ning korraldavad aruandluse. </w:t>
      </w:r>
    </w:p>
    <w:p w14:paraId="2F5B76B3" w14:textId="77777777" w:rsidR="00765E92" w:rsidRPr="007F0EFF" w:rsidRDefault="00765E92" w:rsidP="00765E92">
      <w:pPr>
        <w:spacing w:after="0" w:line="240" w:lineRule="auto"/>
        <w:jc w:val="both"/>
        <w:rPr>
          <w:rFonts w:ascii="Times New Roman" w:hAnsi="Times New Roman" w:cs="Times New Roman"/>
          <w:sz w:val="24"/>
          <w:szCs w:val="24"/>
        </w:rPr>
      </w:pPr>
    </w:p>
    <w:p w14:paraId="62E58CD0" w14:textId="667B6F8C" w:rsidR="00765E92" w:rsidRPr="00765E92" w:rsidRDefault="00765E92" w:rsidP="00765E92">
      <w:pPr>
        <w:spacing w:after="0" w:line="240" w:lineRule="auto"/>
        <w:jc w:val="both"/>
        <w:rPr>
          <w:rFonts w:ascii="Times New Roman" w:hAnsi="Times New Roman" w:cs="Times New Roman"/>
          <w:bCs/>
          <w:sz w:val="24"/>
          <w:szCs w:val="24"/>
        </w:rPr>
      </w:pPr>
      <w:r w:rsidRPr="007F0EFF">
        <w:rPr>
          <w:rFonts w:ascii="Times New Roman" w:hAnsi="Times New Roman" w:cs="Times New Roman"/>
          <w:sz w:val="24"/>
          <w:szCs w:val="24"/>
        </w:rPr>
        <w:t>6.3.</w:t>
      </w:r>
      <w:r w:rsidR="00EA27D7" w:rsidRPr="007F0EFF">
        <w:rPr>
          <w:rFonts w:ascii="Times New Roman" w:hAnsi="Times New Roman" w:cs="Times New Roman"/>
          <w:sz w:val="24"/>
          <w:szCs w:val="24"/>
        </w:rPr>
        <w:t xml:space="preserve"> </w:t>
      </w:r>
      <w:r w:rsidRPr="007F0EFF">
        <w:rPr>
          <w:rFonts w:ascii="Times New Roman" w:hAnsi="Times New Roman" w:cs="Times New Roman"/>
          <w:sz w:val="24"/>
          <w:szCs w:val="24"/>
        </w:rPr>
        <w:t>Punktis 5.3 nimetatud kohalike avalike teenuste tasemete töövahendi minuomavalitsus.ee arendamisega seotud tegevusi</w:t>
      </w:r>
      <w:r w:rsidR="00FB5016" w:rsidRPr="007F0EFF">
        <w:rPr>
          <w:rFonts w:ascii="Times New Roman" w:hAnsi="Times New Roman" w:cs="Times New Roman"/>
          <w:sz w:val="24"/>
          <w:szCs w:val="24"/>
        </w:rPr>
        <w:t xml:space="preserve"> teeb</w:t>
      </w:r>
      <w:r w:rsidRPr="007F0EFF">
        <w:rPr>
          <w:rFonts w:ascii="Times New Roman" w:hAnsi="Times New Roman" w:cs="Times New Roman"/>
          <w:sz w:val="24"/>
          <w:szCs w:val="24"/>
        </w:rPr>
        <w:t xml:space="preserve"> </w:t>
      </w:r>
      <w:r w:rsidR="00682E73" w:rsidRPr="007F0EFF">
        <w:rPr>
          <w:rFonts w:ascii="Times New Roman" w:hAnsi="Times New Roman" w:cs="Times New Roman"/>
          <w:sz w:val="24"/>
          <w:szCs w:val="24"/>
        </w:rPr>
        <w:t xml:space="preserve"> elluviija</w:t>
      </w:r>
      <w:r w:rsidR="00FB5016" w:rsidRPr="007F0EFF">
        <w:rPr>
          <w:rFonts w:ascii="Times New Roman" w:hAnsi="Times New Roman" w:cs="Times New Roman"/>
          <w:sz w:val="24"/>
          <w:szCs w:val="24"/>
        </w:rPr>
        <w:t>, kes vajadusel</w:t>
      </w:r>
      <w:r w:rsidR="00FB5016">
        <w:rPr>
          <w:rFonts w:ascii="Times New Roman" w:hAnsi="Times New Roman" w:cs="Times New Roman"/>
          <w:sz w:val="24"/>
          <w:szCs w:val="24"/>
        </w:rPr>
        <w:t xml:space="preserve"> viib</w:t>
      </w:r>
      <w:r w:rsidR="00682E73" w:rsidRPr="00682E73">
        <w:rPr>
          <w:rFonts w:ascii="Times New Roman" w:hAnsi="Times New Roman" w:cs="Times New Roman"/>
          <w:sz w:val="24"/>
          <w:szCs w:val="24"/>
        </w:rPr>
        <w:t xml:space="preserve"> abistavate teenuste osutajate leidmiseks läbi riigihanked</w:t>
      </w:r>
      <w:r w:rsidR="00682E73">
        <w:rPr>
          <w:rFonts w:ascii="Times New Roman" w:hAnsi="Times New Roman" w:cs="Times New Roman"/>
          <w:sz w:val="24"/>
          <w:szCs w:val="24"/>
        </w:rPr>
        <w:t>.</w:t>
      </w:r>
    </w:p>
    <w:p w14:paraId="1B57F4F6" w14:textId="77777777" w:rsidR="00765E92" w:rsidRPr="00765E92" w:rsidRDefault="00765E92" w:rsidP="00765E92">
      <w:pPr>
        <w:spacing w:after="0" w:line="240" w:lineRule="auto"/>
        <w:jc w:val="both"/>
        <w:rPr>
          <w:rFonts w:ascii="Times New Roman" w:hAnsi="Times New Roman" w:cs="Times New Roman"/>
          <w:bCs/>
          <w:sz w:val="24"/>
          <w:szCs w:val="24"/>
        </w:rPr>
      </w:pPr>
    </w:p>
    <w:p w14:paraId="185D3C57" w14:textId="77777777" w:rsidR="00765E92" w:rsidRPr="00765E92" w:rsidRDefault="00765E92" w:rsidP="00765E92">
      <w:pPr>
        <w:spacing w:after="0" w:line="240" w:lineRule="auto"/>
        <w:jc w:val="both"/>
        <w:rPr>
          <w:rFonts w:ascii="Times New Roman" w:hAnsi="Times New Roman" w:cs="Times New Roman"/>
          <w:b/>
          <w:bCs/>
          <w:sz w:val="24"/>
          <w:szCs w:val="24"/>
        </w:rPr>
      </w:pPr>
      <w:r w:rsidRPr="00765E92">
        <w:rPr>
          <w:rFonts w:ascii="Times New Roman" w:hAnsi="Times New Roman" w:cs="Times New Roman"/>
          <w:b/>
          <w:bCs/>
          <w:sz w:val="24"/>
          <w:szCs w:val="24"/>
        </w:rPr>
        <w:t>7. Tulemused</w:t>
      </w:r>
    </w:p>
    <w:p w14:paraId="4BE08735" w14:textId="77777777" w:rsidR="00765E92" w:rsidRPr="00765E92" w:rsidRDefault="00765E92" w:rsidP="00765E92">
      <w:pPr>
        <w:spacing w:after="0" w:line="240" w:lineRule="auto"/>
        <w:jc w:val="both"/>
        <w:rPr>
          <w:rFonts w:ascii="Times New Roman" w:hAnsi="Times New Roman" w:cs="Times New Roman"/>
          <w:sz w:val="24"/>
          <w:szCs w:val="24"/>
        </w:rPr>
      </w:pPr>
    </w:p>
    <w:p w14:paraId="0D37F4D5" w14:textId="77777777" w:rsidR="005E6341"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Rahastatavate tegevuste seireks ja hindamiseks kasutatakse järgmisi näitajaid:</w:t>
      </w:r>
    </w:p>
    <w:p w14:paraId="7FAFDF88" w14:textId="42C4A698" w:rsidR="00765E92" w:rsidRDefault="00765E92" w:rsidP="00765E92">
      <w:pPr>
        <w:spacing w:after="0" w:line="240" w:lineRule="auto"/>
        <w:jc w:val="both"/>
        <w:rPr>
          <w:rFonts w:ascii="Times New Roman" w:hAnsi="Times New Roman" w:cs="Times New Roman"/>
          <w:bCs/>
          <w:sz w:val="24"/>
          <w:szCs w:val="24"/>
        </w:rPr>
      </w:pPr>
      <w:r w:rsidRPr="00765E92">
        <w:rPr>
          <w:rFonts w:ascii="Times New Roman" w:hAnsi="Times New Roman" w:cs="Times New Roman"/>
          <w:bCs/>
          <w:sz w:val="24"/>
          <w:szCs w:val="24"/>
        </w:rPr>
        <w:t xml:space="preserve"> </w:t>
      </w:r>
    </w:p>
    <w:tbl>
      <w:tblPr>
        <w:tblStyle w:val="TableGrid"/>
        <w:tblW w:w="10491" w:type="dxa"/>
        <w:tblInd w:w="-998" w:type="dxa"/>
        <w:tblLayout w:type="fixed"/>
        <w:tblLook w:val="04A0" w:firstRow="1" w:lastRow="0" w:firstColumn="1" w:lastColumn="0" w:noHBand="0" w:noVBand="1"/>
      </w:tblPr>
      <w:tblGrid>
        <w:gridCol w:w="426"/>
        <w:gridCol w:w="1418"/>
        <w:gridCol w:w="992"/>
        <w:gridCol w:w="1276"/>
        <w:gridCol w:w="1276"/>
        <w:gridCol w:w="567"/>
        <w:gridCol w:w="850"/>
        <w:gridCol w:w="851"/>
        <w:gridCol w:w="2835"/>
      </w:tblGrid>
      <w:tr w:rsidR="005E6341" w:rsidRPr="00336EC9" w14:paraId="48D10521" w14:textId="77777777" w:rsidTr="006926FC">
        <w:trPr>
          <w:trHeight w:val="820"/>
        </w:trPr>
        <w:tc>
          <w:tcPr>
            <w:tcW w:w="426" w:type="dxa"/>
            <w:shd w:val="clear" w:color="auto" w:fill="DBE5F1" w:themeFill="accent1" w:themeFillTint="33"/>
          </w:tcPr>
          <w:p w14:paraId="2E3BFCDC" w14:textId="77777777" w:rsidR="005E6341" w:rsidRPr="005E6341" w:rsidRDefault="005E6341" w:rsidP="000E796C">
            <w:pPr>
              <w:jc w:val="center"/>
              <w:rPr>
                <w:b/>
                <w:bCs/>
                <w:color w:val="000000"/>
              </w:rPr>
            </w:pPr>
            <w:r w:rsidRPr="005E6341">
              <w:rPr>
                <w:b/>
                <w:bCs/>
                <w:color w:val="000000"/>
              </w:rPr>
              <w:t>Jrk nr</w:t>
            </w:r>
          </w:p>
        </w:tc>
        <w:tc>
          <w:tcPr>
            <w:tcW w:w="1418" w:type="dxa"/>
            <w:shd w:val="clear" w:color="auto" w:fill="DBE5F1" w:themeFill="accent1" w:themeFillTint="33"/>
          </w:tcPr>
          <w:p w14:paraId="4E604CFA" w14:textId="77777777" w:rsidR="005E6341" w:rsidRPr="005E6341" w:rsidRDefault="005E6341" w:rsidP="000E796C">
            <w:pPr>
              <w:jc w:val="center"/>
              <w:rPr>
                <w:b/>
                <w:bCs/>
                <w:color w:val="000000"/>
              </w:rPr>
            </w:pPr>
            <w:r w:rsidRPr="005E6341">
              <w:rPr>
                <w:b/>
                <w:bCs/>
                <w:color w:val="000000"/>
              </w:rPr>
              <w:t>Tegevus</w:t>
            </w:r>
          </w:p>
        </w:tc>
        <w:tc>
          <w:tcPr>
            <w:tcW w:w="992" w:type="dxa"/>
            <w:shd w:val="clear" w:color="auto" w:fill="DBE5F1" w:themeFill="accent1" w:themeFillTint="33"/>
          </w:tcPr>
          <w:p w14:paraId="5F75F07B" w14:textId="77777777" w:rsidR="005E6341" w:rsidRPr="005E6341" w:rsidRDefault="005E6341" w:rsidP="000E796C">
            <w:pPr>
              <w:jc w:val="right"/>
              <w:rPr>
                <w:b/>
                <w:bCs/>
                <w:color w:val="000000"/>
              </w:rPr>
            </w:pPr>
            <w:r w:rsidRPr="005E6341">
              <w:rPr>
                <w:b/>
                <w:bCs/>
                <w:color w:val="000000"/>
              </w:rPr>
              <w:t>Näitaja liik</w:t>
            </w:r>
          </w:p>
        </w:tc>
        <w:tc>
          <w:tcPr>
            <w:tcW w:w="1276" w:type="dxa"/>
            <w:shd w:val="clear" w:color="auto" w:fill="DBE5F1" w:themeFill="accent1" w:themeFillTint="33"/>
            <w:hideMark/>
          </w:tcPr>
          <w:p w14:paraId="4A977A78" w14:textId="77777777" w:rsidR="005E6341" w:rsidRPr="005E6341" w:rsidRDefault="005E6341" w:rsidP="000E796C">
            <w:pPr>
              <w:jc w:val="right"/>
              <w:rPr>
                <w:b/>
                <w:bCs/>
                <w:color w:val="000000"/>
              </w:rPr>
            </w:pPr>
            <w:r w:rsidRPr="005E6341">
              <w:rPr>
                <w:rFonts w:eastAsia="Arial"/>
                <w:b/>
                <w:bCs/>
                <w:color w:val="000000"/>
              </w:rPr>
              <w:t>Näitaja nimi</w:t>
            </w:r>
          </w:p>
        </w:tc>
        <w:tc>
          <w:tcPr>
            <w:tcW w:w="1276" w:type="dxa"/>
            <w:shd w:val="clear" w:color="auto" w:fill="DBE5F1" w:themeFill="accent1" w:themeFillTint="33"/>
            <w:hideMark/>
          </w:tcPr>
          <w:p w14:paraId="30423AFE" w14:textId="77777777" w:rsidR="005E6341" w:rsidRPr="005E6341" w:rsidRDefault="005E6341" w:rsidP="000E796C">
            <w:pPr>
              <w:jc w:val="right"/>
              <w:rPr>
                <w:rFonts w:eastAsia="Arial"/>
                <w:b/>
                <w:bCs/>
                <w:color w:val="000000"/>
              </w:rPr>
            </w:pPr>
            <w:r w:rsidRPr="005E6341">
              <w:rPr>
                <w:rFonts w:eastAsia="Arial"/>
                <w:b/>
                <w:bCs/>
                <w:color w:val="000000"/>
              </w:rPr>
              <w:t>Näitaja mõõtühik</w:t>
            </w:r>
          </w:p>
        </w:tc>
        <w:tc>
          <w:tcPr>
            <w:tcW w:w="567" w:type="dxa"/>
            <w:shd w:val="clear" w:color="auto" w:fill="DBE5F1" w:themeFill="accent1" w:themeFillTint="33"/>
            <w:hideMark/>
          </w:tcPr>
          <w:p w14:paraId="77DDDD3D" w14:textId="77777777" w:rsidR="005E6341" w:rsidRPr="005E6341" w:rsidRDefault="005E6341" w:rsidP="000E796C">
            <w:pPr>
              <w:jc w:val="right"/>
              <w:rPr>
                <w:b/>
                <w:bCs/>
                <w:color w:val="000000"/>
              </w:rPr>
            </w:pPr>
            <w:r w:rsidRPr="005E6341">
              <w:rPr>
                <w:rFonts w:eastAsia="Arial"/>
                <w:b/>
                <w:bCs/>
                <w:color w:val="000000"/>
              </w:rPr>
              <w:t>Baas- tase</w:t>
            </w:r>
          </w:p>
        </w:tc>
        <w:tc>
          <w:tcPr>
            <w:tcW w:w="850" w:type="dxa"/>
            <w:shd w:val="clear" w:color="auto" w:fill="DBE5F1" w:themeFill="accent1" w:themeFillTint="33"/>
            <w:hideMark/>
          </w:tcPr>
          <w:p w14:paraId="157D6B7E" w14:textId="77777777" w:rsidR="005E6341" w:rsidRPr="005E6341" w:rsidRDefault="005E6341" w:rsidP="000E796C">
            <w:pPr>
              <w:jc w:val="right"/>
              <w:rPr>
                <w:b/>
                <w:bCs/>
                <w:color w:val="000000"/>
              </w:rPr>
            </w:pPr>
            <w:r w:rsidRPr="005E6341">
              <w:rPr>
                <w:rFonts w:eastAsia="Arial"/>
                <w:b/>
                <w:bCs/>
                <w:color w:val="000000"/>
              </w:rPr>
              <w:t>Sihttase 2024</w:t>
            </w:r>
          </w:p>
        </w:tc>
        <w:tc>
          <w:tcPr>
            <w:tcW w:w="851" w:type="dxa"/>
            <w:shd w:val="clear" w:color="auto" w:fill="DBE5F1" w:themeFill="accent1" w:themeFillTint="33"/>
            <w:hideMark/>
          </w:tcPr>
          <w:p w14:paraId="07917DD8" w14:textId="77777777" w:rsidR="005E6341" w:rsidRPr="005E6341" w:rsidRDefault="005E6341" w:rsidP="000E796C">
            <w:pPr>
              <w:jc w:val="right"/>
              <w:rPr>
                <w:b/>
                <w:bCs/>
                <w:color w:val="000000"/>
              </w:rPr>
            </w:pPr>
            <w:r w:rsidRPr="005E6341">
              <w:rPr>
                <w:rFonts w:eastAsia="Arial"/>
                <w:b/>
                <w:bCs/>
                <w:color w:val="000000"/>
              </w:rPr>
              <w:t>Sihttase 2029</w:t>
            </w:r>
          </w:p>
        </w:tc>
        <w:tc>
          <w:tcPr>
            <w:tcW w:w="2835" w:type="dxa"/>
            <w:shd w:val="clear" w:color="auto" w:fill="DBE5F1" w:themeFill="accent1" w:themeFillTint="33"/>
          </w:tcPr>
          <w:p w14:paraId="73957C5E" w14:textId="77777777" w:rsidR="005E6341" w:rsidRPr="005E6341" w:rsidRDefault="005E6341" w:rsidP="000E796C">
            <w:pPr>
              <w:jc w:val="right"/>
              <w:rPr>
                <w:rFonts w:eastAsia="Arial"/>
                <w:b/>
                <w:bCs/>
                <w:color w:val="000000"/>
              </w:rPr>
            </w:pPr>
            <w:r w:rsidRPr="005E6341">
              <w:rPr>
                <w:rFonts w:eastAsia="Arial"/>
                <w:b/>
                <w:bCs/>
                <w:color w:val="000000"/>
              </w:rPr>
              <w:t>Selgitav teave</w:t>
            </w:r>
          </w:p>
        </w:tc>
      </w:tr>
      <w:tr w:rsidR="005E6341" w:rsidRPr="00CA7D9B" w14:paraId="651803D4" w14:textId="77777777" w:rsidTr="006926FC">
        <w:trPr>
          <w:trHeight w:val="710"/>
        </w:trPr>
        <w:tc>
          <w:tcPr>
            <w:tcW w:w="426" w:type="dxa"/>
            <w:vMerge w:val="restart"/>
          </w:tcPr>
          <w:p w14:paraId="15BE9AE2" w14:textId="77777777" w:rsidR="005E6341" w:rsidRPr="005E6341" w:rsidRDefault="005E6341" w:rsidP="000E796C">
            <w:pPr>
              <w:jc w:val="center"/>
            </w:pPr>
            <w:r w:rsidRPr="005E6341">
              <w:t>1</w:t>
            </w:r>
          </w:p>
        </w:tc>
        <w:tc>
          <w:tcPr>
            <w:tcW w:w="1418" w:type="dxa"/>
            <w:vMerge w:val="restart"/>
          </w:tcPr>
          <w:p w14:paraId="4C48860D" w14:textId="77777777" w:rsidR="005E6341" w:rsidRPr="005E6341" w:rsidRDefault="005E6341" w:rsidP="000E796C">
            <w:pPr>
              <w:jc w:val="center"/>
            </w:pPr>
            <w:r w:rsidRPr="005E6341">
              <w:t>Koolitus- ja arendustegevused</w:t>
            </w:r>
          </w:p>
        </w:tc>
        <w:tc>
          <w:tcPr>
            <w:tcW w:w="992" w:type="dxa"/>
            <w:hideMark/>
          </w:tcPr>
          <w:p w14:paraId="154B722C" w14:textId="77777777" w:rsidR="005E6341" w:rsidRPr="005E6341" w:rsidRDefault="005E6341" w:rsidP="000E796C">
            <w:r w:rsidRPr="005E6341">
              <w:t>Väljund-näitaja</w:t>
            </w:r>
          </w:p>
        </w:tc>
        <w:tc>
          <w:tcPr>
            <w:tcW w:w="1276" w:type="dxa"/>
            <w:hideMark/>
          </w:tcPr>
          <w:p w14:paraId="0A67C679" w14:textId="77777777" w:rsidR="005E6341" w:rsidRPr="005E6341" w:rsidRDefault="005E6341" w:rsidP="000E796C">
            <w:pPr>
              <w:rPr>
                <w:rFonts w:eastAsia="Arial"/>
                <w:bCs/>
              </w:rPr>
            </w:pPr>
            <w:r w:rsidRPr="005E6341">
              <w:rPr>
                <w:rFonts w:eastAsia="Arial"/>
                <w:bCs/>
              </w:rPr>
              <w:t>Uute arenguprogrammide arv</w:t>
            </w:r>
          </w:p>
        </w:tc>
        <w:tc>
          <w:tcPr>
            <w:tcW w:w="1276" w:type="dxa"/>
            <w:hideMark/>
          </w:tcPr>
          <w:p w14:paraId="4A35C42F" w14:textId="77777777" w:rsidR="005E6341" w:rsidRPr="005E6341" w:rsidRDefault="005E6341" w:rsidP="000E796C">
            <w:pPr>
              <w:rPr>
                <w:rFonts w:eastAsia="Arial"/>
              </w:rPr>
            </w:pPr>
            <w:r w:rsidRPr="005E6341">
              <w:rPr>
                <w:rFonts w:eastAsia="Arial"/>
              </w:rPr>
              <w:t>Programmid</w:t>
            </w:r>
          </w:p>
        </w:tc>
        <w:tc>
          <w:tcPr>
            <w:tcW w:w="567" w:type="dxa"/>
            <w:hideMark/>
          </w:tcPr>
          <w:p w14:paraId="0BB409B5" w14:textId="77777777" w:rsidR="005E6341" w:rsidRPr="005E6341" w:rsidRDefault="005E6341" w:rsidP="000E796C">
            <w:pPr>
              <w:jc w:val="right"/>
              <w:rPr>
                <w:rFonts w:eastAsia="Arial"/>
              </w:rPr>
            </w:pPr>
            <w:r w:rsidRPr="005E6341">
              <w:rPr>
                <w:rFonts w:eastAsia="Arial"/>
              </w:rPr>
              <w:t>N/A</w:t>
            </w:r>
          </w:p>
        </w:tc>
        <w:tc>
          <w:tcPr>
            <w:tcW w:w="850" w:type="dxa"/>
            <w:hideMark/>
          </w:tcPr>
          <w:p w14:paraId="14E514F0" w14:textId="77777777" w:rsidR="005E6341" w:rsidRPr="005E6341" w:rsidRDefault="005E6341" w:rsidP="000E796C">
            <w:pPr>
              <w:jc w:val="right"/>
              <w:rPr>
                <w:rFonts w:eastAsia="Arial"/>
              </w:rPr>
            </w:pPr>
            <w:r w:rsidRPr="005E6341">
              <w:rPr>
                <w:rFonts w:eastAsia="Arial"/>
              </w:rPr>
              <w:t>8</w:t>
            </w:r>
          </w:p>
        </w:tc>
        <w:tc>
          <w:tcPr>
            <w:tcW w:w="851" w:type="dxa"/>
            <w:hideMark/>
          </w:tcPr>
          <w:p w14:paraId="3360E6CC" w14:textId="77777777" w:rsidR="005E6341" w:rsidRPr="005E6341" w:rsidRDefault="005E6341" w:rsidP="000E796C">
            <w:pPr>
              <w:jc w:val="right"/>
              <w:rPr>
                <w:rFonts w:eastAsia="Arial"/>
              </w:rPr>
            </w:pPr>
            <w:r w:rsidRPr="005E6341">
              <w:rPr>
                <w:rFonts w:eastAsia="Arial"/>
              </w:rPr>
              <w:t>20</w:t>
            </w:r>
          </w:p>
        </w:tc>
        <w:tc>
          <w:tcPr>
            <w:tcW w:w="2835" w:type="dxa"/>
          </w:tcPr>
          <w:p w14:paraId="2782EF03" w14:textId="0F1254B2" w:rsidR="005E6341" w:rsidRPr="005E6341" w:rsidRDefault="005E6341" w:rsidP="000E796C">
            <w:pPr>
              <w:rPr>
                <w:rFonts w:eastAsia="Arial"/>
              </w:rPr>
            </w:pPr>
            <w:r w:rsidRPr="005E6341">
              <w:rPr>
                <w:rFonts w:eastAsia="Arial"/>
              </w:rPr>
              <w:t>Loendatakse uusi unikaalseid väljatöötatud arenguprogramme. Arenguprogramm on kindla teema ja suunitlusega ühe</w:t>
            </w:r>
            <w:r w:rsidR="00EA27D7">
              <w:rPr>
                <w:rFonts w:eastAsia="Arial"/>
              </w:rPr>
              <w:t>-</w:t>
            </w:r>
            <w:r w:rsidRPr="005E6341">
              <w:rPr>
                <w:rFonts w:eastAsia="Arial"/>
              </w:rPr>
              <w:t xml:space="preserve"> või mitmepäevane koolitusprogramm, mis võib hõlmata erinevaid õppimise formaate, nagu klassiruumikoolitus, töötuba, nõustamine, konverents või muu.</w:t>
            </w:r>
          </w:p>
        </w:tc>
      </w:tr>
      <w:tr w:rsidR="005E6341" w:rsidRPr="00B856BF" w14:paraId="6004AC4E" w14:textId="77777777" w:rsidTr="006926FC">
        <w:trPr>
          <w:trHeight w:val="526"/>
        </w:trPr>
        <w:tc>
          <w:tcPr>
            <w:tcW w:w="426" w:type="dxa"/>
            <w:vMerge/>
          </w:tcPr>
          <w:p w14:paraId="6557CFA1" w14:textId="77777777" w:rsidR="005E6341" w:rsidRPr="005E6341" w:rsidRDefault="005E6341" w:rsidP="000E796C"/>
        </w:tc>
        <w:tc>
          <w:tcPr>
            <w:tcW w:w="1418" w:type="dxa"/>
            <w:vMerge/>
          </w:tcPr>
          <w:p w14:paraId="74C537BD" w14:textId="77777777" w:rsidR="005E6341" w:rsidRPr="005E6341" w:rsidRDefault="005E6341" w:rsidP="000E796C"/>
        </w:tc>
        <w:tc>
          <w:tcPr>
            <w:tcW w:w="992" w:type="dxa"/>
            <w:hideMark/>
          </w:tcPr>
          <w:p w14:paraId="4CF84F36" w14:textId="77777777" w:rsidR="005E6341" w:rsidRPr="005E6341" w:rsidRDefault="005E6341" w:rsidP="000E796C">
            <w:r w:rsidRPr="005E6341">
              <w:t>Tulemus-näitaja</w:t>
            </w:r>
          </w:p>
        </w:tc>
        <w:tc>
          <w:tcPr>
            <w:tcW w:w="1276" w:type="dxa"/>
            <w:hideMark/>
          </w:tcPr>
          <w:p w14:paraId="6D03A6B4" w14:textId="77777777" w:rsidR="005E6341" w:rsidRPr="005E6341" w:rsidRDefault="005E6341" w:rsidP="000E796C">
            <w:pPr>
              <w:rPr>
                <w:rFonts w:eastAsia="Arial"/>
                <w:bCs/>
              </w:rPr>
            </w:pPr>
            <w:r w:rsidRPr="005E6341">
              <w:rPr>
                <w:rFonts w:eastAsia="Arial"/>
                <w:bCs/>
              </w:rPr>
              <w:t>Arenguprogrammi läbinud osalejate arv (ametialase kompetentsuse tõstmiseks)</w:t>
            </w:r>
          </w:p>
        </w:tc>
        <w:tc>
          <w:tcPr>
            <w:tcW w:w="1276" w:type="dxa"/>
            <w:hideMark/>
          </w:tcPr>
          <w:p w14:paraId="401F2A4C" w14:textId="77777777" w:rsidR="005E6341" w:rsidRPr="005E6341" w:rsidRDefault="005E6341" w:rsidP="000E796C">
            <w:r w:rsidRPr="005E6341">
              <w:t>Osalejate arv</w:t>
            </w:r>
          </w:p>
        </w:tc>
        <w:tc>
          <w:tcPr>
            <w:tcW w:w="567" w:type="dxa"/>
            <w:hideMark/>
          </w:tcPr>
          <w:p w14:paraId="06A67676" w14:textId="77777777" w:rsidR="005E6341" w:rsidRPr="005E6341" w:rsidRDefault="005E6341" w:rsidP="000E796C">
            <w:pPr>
              <w:jc w:val="right"/>
              <w:rPr>
                <w:rFonts w:eastAsia="Arial"/>
              </w:rPr>
            </w:pPr>
            <w:r w:rsidRPr="005E6341">
              <w:rPr>
                <w:rFonts w:eastAsia="Arial"/>
              </w:rPr>
              <w:t>0</w:t>
            </w:r>
          </w:p>
        </w:tc>
        <w:tc>
          <w:tcPr>
            <w:tcW w:w="850" w:type="dxa"/>
            <w:hideMark/>
          </w:tcPr>
          <w:p w14:paraId="3B1B3FF8" w14:textId="77777777" w:rsidR="005E6341" w:rsidRPr="005E6341" w:rsidRDefault="005E6341" w:rsidP="000E796C">
            <w:pPr>
              <w:jc w:val="right"/>
              <w:rPr>
                <w:rFonts w:eastAsia="Arial"/>
              </w:rPr>
            </w:pPr>
            <w:r w:rsidRPr="005E6341">
              <w:rPr>
                <w:rFonts w:eastAsia="Arial"/>
              </w:rPr>
              <w:t>N/A</w:t>
            </w:r>
          </w:p>
        </w:tc>
        <w:tc>
          <w:tcPr>
            <w:tcW w:w="851" w:type="dxa"/>
            <w:hideMark/>
          </w:tcPr>
          <w:p w14:paraId="1F71E24A" w14:textId="77777777" w:rsidR="005E6341" w:rsidRPr="005E6341" w:rsidRDefault="005E6341" w:rsidP="000E796C">
            <w:pPr>
              <w:jc w:val="right"/>
              <w:rPr>
                <w:rFonts w:eastAsia="Arial"/>
              </w:rPr>
            </w:pPr>
            <w:r w:rsidRPr="005E6341">
              <w:rPr>
                <w:rFonts w:eastAsia="Arial"/>
              </w:rPr>
              <w:t>2000</w:t>
            </w:r>
          </w:p>
        </w:tc>
        <w:tc>
          <w:tcPr>
            <w:tcW w:w="2835" w:type="dxa"/>
          </w:tcPr>
          <w:p w14:paraId="6F02F883" w14:textId="77777777" w:rsidR="005E6341" w:rsidRPr="005E6341" w:rsidRDefault="005E6341" w:rsidP="000E796C">
            <w:pPr>
              <w:rPr>
                <w:rFonts w:eastAsia="Arial"/>
              </w:rPr>
            </w:pPr>
            <w:r w:rsidRPr="005E6341">
              <w:rPr>
                <w:rFonts w:eastAsia="Arial"/>
              </w:rPr>
              <w:t xml:space="preserve">Loetakse arenguprogrammi läbinud inimeste arvu kumulatiivselt, sh soo alusel esitatuna. </w:t>
            </w:r>
            <w:bookmarkStart w:id="48" w:name="_Hlk102738777"/>
            <w:r w:rsidRPr="005E6341">
              <w:rPr>
                <w:rFonts w:eastAsia="Arial"/>
              </w:rPr>
              <w:t xml:space="preserve">Kui sama inimene osaleb kahes erinevas programmis, loetakse ta ära kaks korda. </w:t>
            </w:r>
            <w:bookmarkEnd w:id="48"/>
            <w:r w:rsidRPr="005E6341">
              <w:rPr>
                <w:rFonts w:eastAsia="Arial"/>
              </w:rPr>
              <w:t>Arenguprogramm loetakse läbituks, kui inimene on osalenud vähemalt 75% arenguprogrammi mahust.</w:t>
            </w:r>
            <w:r w:rsidRPr="005E6341">
              <w:t xml:space="preserve"> </w:t>
            </w:r>
          </w:p>
        </w:tc>
      </w:tr>
      <w:tr w:rsidR="005E6341" w:rsidRPr="00B856BF" w14:paraId="1F66129F" w14:textId="77777777" w:rsidTr="006926FC">
        <w:trPr>
          <w:trHeight w:val="931"/>
        </w:trPr>
        <w:tc>
          <w:tcPr>
            <w:tcW w:w="426" w:type="dxa"/>
          </w:tcPr>
          <w:p w14:paraId="2E5309C6" w14:textId="77777777" w:rsidR="005E6341" w:rsidRPr="005E6341" w:rsidRDefault="005E6341" w:rsidP="000E796C">
            <w:r w:rsidRPr="005E6341">
              <w:lastRenderedPageBreak/>
              <w:t>2</w:t>
            </w:r>
          </w:p>
        </w:tc>
        <w:tc>
          <w:tcPr>
            <w:tcW w:w="1418" w:type="dxa"/>
          </w:tcPr>
          <w:p w14:paraId="42AAB7D0" w14:textId="77777777" w:rsidR="005E6341" w:rsidRPr="005E6341" w:rsidRDefault="005E6341" w:rsidP="000E796C">
            <w:r w:rsidRPr="005E6341">
              <w:t>Eksperdirühmade tegevused</w:t>
            </w:r>
          </w:p>
        </w:tc>
        <w:tc>
          <w:tcPr>
            <w:tcW w:w="992" w:type="dxa"/>
          </w:tcPr>
          <w:p w14:paraId="2A5A79F6" w14:textId="77777777" w:rsidR="005E6341" w:rsidRPr="005E6341" w:rsidRDefault="005E6341" w:rsidP="000E796C">
            <w:r w:rsidRPr="005E6341">
              <w:t>Projekti spetsiifiline väljund-näitaja</w:t>
            </w:r>
          </w:p>
        </w:tc>
        <w:tc>
          <w:tcPr>
            <w:tcW w:w="1276" w:type="dxa"/>
          </w:tcPr>
          <w:p w14:paraId="6C058C36" w14:textId="77777777" w:rsidR="005E6341" w:rsidRPr="005E6341" w:rsidRDefault="005E6341" w:rsidP="000E796C">
            <w:pPr>
              <w:rPr>
                <w:rFonts w:eastAsia="Arial"/>
                <w:bCs/>
              </w:rPr>
            </w:pPr>
            <w:r w:rsidRPr="005E6341">
              <w:rPr>
                <w:rFonts w:eastAsia="Arial"/>
                <w:bCs/>
              </w:rPr>
              <w:t>Eksperdirühmade arv</w:t>
            </w:r>
          </w:p>
        </w:tc>
        <w:tc>
          <w:tcPr>
            <w:tcW w:w="1276" w:type="dxa"/>
          </w:tcPr>
          <w:p w14:paraId="2BE0D626" w14:textId="77777777" w:rsidR="005E6341" w:rsidRPr="005E6341" w:rsidRDefault="005E6341" w:rsidP="000E796C">
            <w:r w:rsidRPr="005E6341">
              <w:t>Eksperdi-rühmade arv</w:t>
            </w:r>
          </w:p>
        </w:tc>
        <w:tc>
          <w:tcPr>
            <w:tcW w:w="567" w:type="dxa"/>
          </w:tcPr>
          <w:p w14:paraId="6B84443F" w14:textId="77777777" w:rsidR="005E6341" w:rsidRPr="005E6341" w:rsidRDefault="005E6341" w:rsidP="000E796C">
            <w:pPr>
              <w:jc w:val="right"/>
              <w:rPr>
                <w:rFonts w:eastAsia="Arial"/>
              </w:rPr>
            </w:pPr>
            <w:r w:rsidRPr="005E6341">
              <w:rPr>
                <w:rFonts w:eastAsia="Arial"/>
              </w:rPr>
              <w:t>0</w:t>
            </w:r>
          </w:p>
        </w:tc>
        <w:tc>
          <w:tcPr>
            <w:tcW w:w="850" w:type="dxa"/>
          </w:tcPr>
          <w:p w14:paraId="4C3B19ED" w14:textId="2873399C" w:rsidR="005E6341" w:rsidRPr="005E6341" w:rsidRDefault="003A4634" w:rsidP="000E796C">
            <w:pPr>
              <w:jc w:val="right"/>
              <w:rPr>
                <w:rFonts w:eastAsia="Arial"/>
              </w:rPr>
            </w:pPr>
            <w:r>
              <w:rPr>
                <w:rFonts w:eastAsia="Arial"/>
              </w:rPr>
              <w:t>0</w:t>
            </w:r>
          </w:p>
        </w:tc>
        <w:tc>
          <w:tcPr>
            <w:tcW w:w="851" w:type="dxa"/>
          </w:tcPr>
          <w:p w14:paraId="125E6873" w14:textId="6775D0CA" w:rsidR="005E6341" w:rsidRPr="005E6341" w:rsidRDefault="003A4634" w:rsidP="000E796C">
            <w:pPr>
              <w:jc w:val="right"/>
              <w:rPr>
                <w:rFonts w:eastAsia="Arial"/>
              </w:rPr>
            </w:pPr>
            <w:r>
              <w:rPr>
                <w:rFonts w:eastAsia="Arial"/>
              </w:rPr>
              <w:t>1</w:t>
            </w:r>
          </w:p>
        </w:tc>
        <w:tc>
          <w:tcPr>
            <w:tcW w:w="2835" w:type="dxa"/>
          </w:tcPr>
          <w:p w14:paraId="4AD9C4F7" w14:textId="77777777" w:rsidR="005E6341" w:rsidRPr="005E6341" w:rsidRDefault="005E6341" w:rsidP="000E796C">
            <w:pPr>
              <w:rPr>
                <w:rFonts w:eastAsia="Arial"/>
              </w:rPr>
            </w:pPr>
            <w:r w:rsidRPr="005E6341">
              <w:rPr>
                <w:rFonts w:eastAsia="Arial"/>
              </w:rPr>
              <w:t>Loetakse kokku eksperdirühmade arv.</w:t>
            </w:r>
          </w:p>
        </w:tc>
      </w:tr>
      <w:tr w:rsidR="005E6341" w:rsidRPr="00B856BF" w14:paraId="5578F6C9" w14:textId="77777777" w:rsidTr="006926FC">
        <w:trPr>
          <w:trHeight w:val="931"/>
        </w:trPr>
        <w:tc>
          <w:tcPr>
            <w:tcW w:w="426" w:type="dxa"/>
          </w:tcPr>
          <w:p w14:paraId="29E51DE7" w14:textId="77777777" w:rsidR="005E6341" w:rsidRPr="005E6341" w:rsidRDefault="005E6341" w:rsidP="000E796C">
            <w:pPr>
              <w:rPr>
                <w:color w:val="000000"/>
              </w:rPr>
            </w:pPr>
            <w:r w:rsidRPr="005E6341">
              <w:rPr>
                <w:color w:val="000000"/>
              </w:rPr>
              <w:t>3</w:t>
            </w:r>
          </w:p>
        </w:tc>
        <w:tc>
          <w:tcPr>
            <w:tcW w:w="1418" w:type="dxa"/>
          </w:tcPr>
          <w:p w14:paraId="55B8ECFA" w14:textId="77777777" w:rsidR="005E6341" w:rsidRPr="005E6341" w:rsidRDefault="005E6341" w:rsidP="000E796C">
            <w:pPr>
              <w:rPr>
                <w:color w:val="000000"/>
              </w:rPr>
            </w:pPr>
            <w:bookmarkStart w:id="49" w:name="_Hlk106199582"/>
            <w:r w:rsidRPr="005E6341">
              <w:rPr>
                <w:color w:val="000000"/>
              </w:rPr>
              <w:t>Kohalike avalike teenuste tasemete töövahendi juurutamine</w:t>
            </w:r>
            <w:bookmarkEnd w:id="49"/>
          </w:p>
        </w:tc>
        <w:tc>
          <w:tcPr>
            <w:tcW w:w="992" w:type="dxa"/>
          </w:tcPr>
          <w:p w14:paraId="3268064B" w14:textId="77777777" w:rsidR="005E6341" w:rsidRPr="005E6341" w:rsidRDefault="005E6341" w:rsidP="000E796C">
            <w:pPr>
              <w:rPr>
                <w:color w:val="000000"/>
              </w:rPr>
            </w:pPr>
            <w:r w:rsidRPr="005E6341">
              <w:rPr>
                <w:color w:val="000000"/>
              </w:rPr>
              <w:t>Väljund-näitaja</w:t>
            </w:r>
          </w:p>
        </w:tc>
        <w:tc>
          <w:tcPr>
            <w:tcW w:w="1276" w:type="dxa"/>
          </w:tcPr>
          <w:p w14:paraId="5BC62C0F" w14:textId="77777777" w:rsidR="005E6341" w:rsidRPr="005E6341" w:rsidRDefault="005E6341" w:rsidP="000E796C">
            <w:pPr>
              <w:rPr>
                <w:rFonts w:eastAsia="Arial"/>
                <w:bCs/>
                <w:color w:val="000000"/>
              </w:rPr>
            </w:pPr>
            <w:r w:rsidRPr="005E6341">
              <w:rPr>
                <w:rFonts w:eastAsia="Arial"/>
                <w:bCs/>
                <w:color w:val="000000"/>
              </w:rPr>
              <w:t>Integreeritud territoriaalse arengu projektid</w:t>
            </w:r>
          </w:p>
        </w:tc>
        <w:tc>
          <w:tcPr>
            <w:tcW w:w="1276" w:type="dxa"/>
          </w:tcPr>
          <w:p w14:paraId="5C9519DC" w14:textId="77777777" w:rsidR="005E6341" w:rsidRPr="005E6341" w:rsidRDefault="005E6341" w:rsidP="000E796C">
            <w:r w:rsidRPr="005E6341">
              <w:t>Projektide arv</w:t>
            </w:r>
          </w:p>
        </w:tc>
        <w:tc>
          <w:tcPr>
            <w:tcW w:w="567" w:type="dxa"/>
          </w:tcPr>
          <w:p w14:paraId="5F0DE1AA" w14:textId="77777777" w:rsidR="005E6341" w:rsidRPr="005E6341" w:rsidRDefault="005E6341" w:rsidP="000E796C">
            <w:pPr>
              <w:jc w:val="right"/>
              <w:rPr>
                <w:rFonts w:eastAsia="Arial"/>
                <w:color w:val="000000"/>
              </w:rPr>
            </w:pPr>
            <w:r w:rsidRPr="005E6341">
              <w:rPr>
                <w:rFonts w:eastAsia="Arial"/>
                <w:color w:val="000000"/>
              </w:rPr>
              <w:t>0</w:t>
            </w:r>
          </w:p>
        </w:tc>
        <w:tc>
          <w:tcPr>
            <w:tcW w:w="850" w:type="dxa"/>
          </w:tcPr>
          <w:p w14:paraId="3297214F" w14:textId="77777777" w:rsidR="005E6341" w:rsidRPr="005E6341" w:rsidRDefault="005E6341" w:rsidP="000E796C">
            <w:pPr>
              <w:jc w:val="right"/>
              <w:rPr>
                <w:rFonts w:eastAsia="Arial"/>
                <w:color w:val="000000"/>
              </w:rPr>
            </w:pPr>
            <w:r w:rsidRPr="005E6341">
              <w:rPr>
                <w:rFonts w:eastAsia="Arial"/>
                <w:color w:val="000000"/>
              </w:rPr>
              <w:t>1</w:t>
            </w:r>
          </w:p>
        </w:tc>
        <w:tc>
          <w:tcPr>
            <w:tcW w:w="851" w:type="dxa"/>
          </w:tcPr>
          <w:p w14:paraId="6AE59269" w14:textId="77777777" w:rsidR="005E6341" w:rsidRPr="005E6341" w:rsidRDefault="005E6341" w:rsidP="000E796C">
            <w:pPr>
              <w:jc w:val="right"/>
              <w:rPr>
                <w:rFonts w:eastAsia="Arial"/>
                <w:color w:val="000000"/>
              </w:rPr>
            </w:pPr>
            <w:r w:rsidRPr="005E6341">
              <w:rPr>
                <w:rFonts w:eastAsia="Arial"/>
                <w:color w:val="000000"/>
              </w:rPr>
              <w:t>1</w:t>
            </w:r>
          </w:p>
        </w:tc>
        <w:tc>
          <w:tcPr>
            <w:tcW w:w="2835" w:type="dxa"/>
          </w:tcPr>
          <w:p w14:paraId="551CE8CE" w14:textId="77777777" w:rsidR="003405D7" w:rsidRDefault="005E6341" w:rsidP="000E796C">
            <w:pPr>
              <w:rPr>
                <w:rFonts w:eastAsia="Arial"/>
                <w:color w:val="000000"/>
              </w:rPr>
            </w:pPr>
            <w:r w:rsidRPr="005E6341">
              <w:rPr>
                <w:rFonts w:eastAsia="Arial"/>
                <w:color w:val="000000"/>
              </w:rPr>
              <w:t xml:space="preserve">Projekt loetakse integreerituks, kui  see vastab vähemalt ühele järgmistest tingimustest:      </w:t>
            </w:r>
          </w:p>
          <w:p w14:paraId="042EC7A0" w14:textId="2B757BD8" w:rsidR="005E6341" w:rsidRPr="005E6341" w:rsidRDefault="005E6341" w:rsidP="000E796C">
            <w:pPr>
              <w:rPr>
                <w:rFonts w:eastAsia="Arial"/>
                <w:color w:val="000000"/>
              </w:rPr>
            </w:pPr>
            <w:r w:rsidRPr="005E6341">
              <w:rPr>
                <w:rFonts w:eastAsia="Arial"/>
                <w:color w:val="000000"/>
              </w:rPr>
              <w:t>1) projekt hõlmab erinevaid sektoreid;</w:t>
            </w:r>
          </w:p>
          <w:p w14:paraId="11ACF3CF" w14:textId="77777777" w:rsidR="005E6341" w:rsidRPr="005E6341" w:rsidRDefault="005E6341" w:rsidP="000E796C">
            <w:pPr>
              <w:rPr>
                <w:rFonts w:eastAsia="Arial"/>
                <w:color w:val="000000"/>
              </w:rPr>
            </w:pPr>
            <w:r w:rsidRPr="005E6341">
              <w:rPr>
                <w:rFonts w:eastAsia="Arial"/>
                <w:color w:val="000000"/>
              </w:rPr>
              <w:t xml:space="preserve">2) projekt hõlmab erinevaid haldusterritooriume; </w:t>
            </w:r>
          </w:p>
          <w:p w14:paraId="331205E5" w14:textId="77777777" w:rsidR="005E6341" w:rsidRPr="005E6341" w:rsidRDefault="005E6341" w:rsidP="000E796C">
            <w:pPr>
              <w:rPr>
                <w:rFonts w:eastAsia="Arial"/>
                <w:color w:val="000000"/>
              </w:rPr>
            </w:pPr>
            <w:r w:rsidRPr="005E6341">
              <w:rPr>
                <w:rFonts w:eastAsia="Arial"/>
                <w:color w:val="000000"/>
              </w:rPr>
              <w:t>3) projekt integreerib mitut tüüpi sidusrühmi.</w:t>
            </w:r>
          </w:p>
        </w:tc>
      </w:tr>
    </w:tbl>
    <w:p w14:paraId="13BCAEDA" w14:textId="77777777" w:rsidR="00765E92" w:rsidRPr="00765E92" w:rsidRDefault="00765E92" w:rsidP="00765E92">
      <w:pPr>
        <w:spacing w:after="0" w:line="240" w:lineRule="auto"/>
        <w:jc w:val="both"/>
        <w:rPr>
          <w:rFonts w:ascii="Times New Roman" w:hAnsi="Times New Roman" w:cs="Times New Roman"/>
          <w:b/>
          <w:bCs/>
          <w:sz w:val="24"/>
          <w:szCs w:val="24"/>
        </w:rPr>
      </w:pPr>
      <w:bookmarkStart w:id="50" w:name="_Toc390093268"/>
      <w:bookmarkEnd w:id="31"/>
      <w:bookmarkEnd w:id="32"/>
      <w:bookmarkEnd w:id="33"/>
      <w:bookmarkEnd w:id="34"/>
      <w:bookmarkEnd w:id="35"/>
      <w:bookmarkEnd w:id="36"/>
      <w:bookmarkEnd w:id="37"/>
      <w:bookmarkEnd w:id="38"/>
      <w:bookmarkEnd w:id="39"/>
      <w:bookmarkEnd w:id="40"/>
    </w:p>
    <w:p w14:paraId="488C8E87" w14:textId="77777777" w:rsidR="00765E92" w:rsidRPr="00765E92" w:rsidRDefault="00765E92" w:rsidP="00765E92">
      <w:pPr>
        <w:spacing w:after="0" w:line="240" w:lineRule="auto"/>
        <w:jc w:val="both"/>
        <w:rPr>
          <w:rFonts w:ascii="Times New Roman" w:hAnsi="Times New Roman" w:cs="Times New Roman"/>
          <w:b/>
          <w:bCs/>
          <w:sz w:val="24"/>
          <w:szCs w:val="24"/>
        </w:rPr>
      </w:pPr>
      <w:r w:rsidRPr="00765E92">
        <w:rPr>
          <w:rFonts w:ascii="Times New Roman" w:hAnsi="Times New Roman" w:cs="Times New Roman"/>
          <w:b/>
          <w:bCs/>
          <w:sz w:val="24"/>
          <w:szCs w:val="24"/>
        </w:rPr>
        <w:t>8. Tegevuste abikõlblikkuse periood</w:t>
      </w:r>
      <w:bookmarkEnd w:id="50"/>
    </w:p>
    <w:p w14:paraId="5344A6C3" w14:textId="77777777" w:rsidR="00765E92" w:rsidRPr="00765E92" w:rsidRDefault="00765E92" w:rsidP="00765E92">
      <w:pPr>
        <w:spacing w:after="0" w:line="240" w:lineRule="auto"/>
        <w:jc w:val="both"/>
        <w:rPr>
          <w:rFonts w:ascii="Times New Roman" w:hAnsi="Times New Roman" w:cs="Times New Roman"/>
          <w:sz w:val="24"/>
          <w:szCs w:val="24"/>
        </w:rPr>
      </w:pPr>
    </w:p>
    <w:p w14:paraId="0BBE58E4" w14:textId="77777777" w:rsidR="00765E92" w:rsidRPr="00765E92" w:rsidRDefault="00765E92" w:rsidP="00765E92">
      <w:pPr>
        <w:spacing w:after="0" w:line="240" w:lineRule="auto"/>
        <w:jc w:val="both"/>
        <w:rPr>
          <w:rFonts w:ascii="Times New Roman" w:hAnsi="Times New Roman" w:cs="Times New Roman"/>
          <w:sz w:val="24"/>
          <w:szCs w:val="24"/>
        </w:rPr>
      </w:pPr>
      <w:bookmarkStart w:id="51" w:name="_Hlk102740282"/>
      <w:r w:rsidRPr="00765E92">
        <w:rPr>
          <w:rFonts w:ascii="Times New Roman" w:hAnsi="Times New Roman" w:cs="Times New Roman"/>
          <w:sz w:val="24"/>
          <w:szCs w:val="24"/>
        </w:rPr>
        <w:t xml:space="preserve">Tegevuste abikõlblikkuse periood on 2022. aasta 1. novembrist 2029. aasta 31. augustini. </w:t>
      </w:r>
    </w:p>
    <w:p w14:paraId="2064D256" w14:textId="77777777" w:rsidR="00765E92" w:rsidRPr="00765E92" w:rsidRDefault="00765E92" w:rsidP="00765E92">
      <w:pPr>
        <w:spacing w:after="0" w:line="240" w:lineRule="auto"/>
        <w:jc w:val="both"/>
        <w:rPr>
          <w:rFonts w:ascii="Times New Roman" w:hAnsi="Times New Roman" w:cs="Times New Roman"/>
          <w:sz w:val="24"/>
          <w:szCs w:val="24"/>
        </w:rPr>
      </w:pPr>
    </w:p>
    <w:p w14:paraId="56E5E6DC" w14:textId="77777777" w:rsidR="00765E92" w:rsidRPr="00765E92" w:rsidRDefault="00765E92" w:rsidP="00765E92">
      <w:pPr>
        <w:spacing w:after="0" w:line="240" w:lineRule="auto"/>
        <w:jc w:val="both"/>
        <w:rPr>
          <w:rFonts w:ascii="Times New Roman" w:hAnsi="Times New Roman" w:cs="Times New Roman"/>
          <w:b/>
          <w:bCs/>
          <w:i/>
          <w:sz w:val="24"/>
          <w:szCs w:val="24"/>
        </w:rPr>
      </w:pPr>
      <w:bookmarkStart w:id="52" w:name="_Toc390093269"/>
      <w:bookmarkEnd w:id="51"/>
      <w:r w:rsidRPr="00765E92">
        <w:rPr>
          <w:rFonts w:ascii="Times New Roman" w:hAnsi="Times New Roman" w:cs="Times New Roman"/>
          <w:b/>
          <w:bCs/>
          <w:sz w:val="24"/>
          <w:szCs w:val="24"/>
        </w:rPr>
        <w:t>9. Tegevuste eelarve</w:t>
      </w:r>
      <w:bookmarkEnd w:id="52"/>
      <w:r w:rsidRPr="00765E92">
        <w:rPr>
          <w:rFonts w:ascii="Times New Roman" w:hAnsi="Times New Roman" w:cs="Times New Roman"/>
          <w:b/>
          <w:bCs/>
          <w:sz w:val="24"/>
          <w:szCs w:val="24"/>
        </w:rPr>
        <w:t xml:space="preserve"> ja osalustasu</w:t>
      </w:r>
    </w:p>
    <w:p w14:paraId="4CD679E9" w14:textId="77777777" w:rsidR="00765E92" w:rsidRPr="00765E92" w:rsidRDefault="00765E92" w:rsidP="00765E92">
      <w:pPr>
        <w:spacing w:after="0" w:line="240" w:lineRule="auto"/>
        <w:jc w:val="both"/>
        <w:rPr>
          <w:rFonts w:ascii="Times New Roman" w:hAnsi="Times New Roman" w:cs="Times New Roman"/>
          <w:sz w:val="24"/>
          <w:szCs w:val="24"/>
        </w:rPr>
      </w:pPr>
    </w:p>
    <w:p w14:paraId="5B0FC060" w14:textId="298B4105"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9.1. Rahastatavate tegevuste kogueelarve on </w:t>
      </w:r>
      <w:r w:rsidR="00E86912" w:rsidRPr="00E86912">
        <w:rPr>
          <w:rFonts w:ascii="Times New Roman" w:hAnsi="Times New Roman" w:cs="Times New Roman"/>
          <w:sz w:val="24"/>
          <w:szCs w:val="24"/>
        </w:rPr>
        <w:t>2 392 857</w:t>
      </w:r>
      <w:r w:rsidRPr="00765E92">
        <w:rPr>
          <w:rFonts w:ascii="Times New Roman" w:hAnsi="Times New Roman" w:cs="Times New Roman"/>
          <w:sz w:val="24"/>
          <w:szCs w:val="24"/>
        </w:rPr>
        <w:t xml:space="preserve"> eurot, mida rahastatakse Euroopa Liidu struktuurifondide vahenditest nii, nagu on kirjeldatud allolevas tabelis.</w:t>
      </w:r>
    </w:p>
    <w:p w14:paraId="06540FD3" w14:textId="77777777" w:rsidR="00765E92" w:rsidRPr="00765E92" w:rsidRDefault="00765E92" w:rsidP="00765E92">
      <w:pPr>
        <w:spacing w:after="0"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51"/>
        <w:gridCol w:w="1738"/>
        <w:gridCol w:w="1108"/>
        <w:gridCol w:w="1884"/>
        <w:gridCol w:w="1932"/>
        <w:gridCol w:w="1707"/>
      </w:tblGrid>
      <w:tr w:rsidR="005E6341" w:rsidRPr="00765E92" w14:paraId="17C54F77" w14:textId="77777777" w:rsidTr="006926FC">
        <w:tc>
          <w:tcPr>
            <w:tcW w:w="551" w:type="dxa"/>
            <w:shd w:val="clear" w:color="auto" w:fill="DBE5F1" w:themeFill="accent1" w:themeFillTint="33"/>
          </w:tcPr>
          <w:p w14:paraId="61EFC92C" w14:textId="77777777" w:rsidR="00765E92" w:rsidRPr="00765E92" w:rsidRDefault="00765E92" w:rsidP="00765E92">
            <w:pPr>
              <w:jc w:val="both"/>
              <w:rPr>
                <w:b/>
                <w:bCs/>
              </w:rPr>
            </w:pPr>
            <w:r w:rsidRPr="00765E92">
              <w:rPr>
                <w:b/>
                <w:bCs/>
              </w:rPr>
              <w:t>Jrk nr</w:t>
            </w:r>
          </w:p>
        </w:tc>
        <w:tc>
          <w:tcPr>
            <w:tcW w:w="1738" w:type="dxa"/>
            <w:shd w:val="clear" w:color="auto" w:fill="DBE5F1" w:themeFill="accent1" w:themeFillTint="33"/>
          </w:tcPr>
          <w:p w14:paraId="47058DAD" w14:textId="77777777" w:rsidR="00765E92" w:rsidRPr="00765E92" w:rsidRDefault="00765E92" w:rsidP="00765E92">
            <w:pPr>
              <w:jc w:val="both"/>
              <w:rPr>
                <w:b/>
                <w:bCs/>
              </w:rPr>
            </w:pPr>
            <w:r w:rsidRPr="00765E92">
              <w:rPr>
                <w:b/>
                <w:bCs/>
              </w:rPr>
              <w:t>Tegevus</w:t>
            </w:r>
          </w:p>
        </w:tc>
        <w:tc>
          <w:tcPr>
            <w:tcW w:w="1108" w:type="dxa"/>
            <w:shd w:val="clear" w:color="auto" w:fill="DBE5F1" w:themeFill="accent1" w:themeFillTint="33"/>
          </w:tcPr>
          <w:p w14:paraId="3B1906E1" w14:textId="77777777" w:rsidR="00765E92" w:rsidRPr="00765E92" w:rsidRDefault="00765E92" w:rsidP="00765E92">
            <w:pPr>
              <w:jc w:val="both"/>
              <w:rPr>
                <w:b/>
                <w:bCs/>
              </w:rPr>
            </w:pPr>
            <w:r w:rsidRPr="00765E92">
              <w:rPr>
                <w:b/>
                <w:bCs/>
              </w:rPr>
              <w:t>EL toetuse summa, eurot</w:t>
            </w:r>
          </w:p>
        </w:tc>
        <w:tc>
          <w:tcPr>
            <w:tcW w:w="1884" w:type="dxa"/>
            <w:shd w:val="clear" w:color="auto" w:fill="DBE5F1" w:themeFill="accent1" w:themeFillTint="33"/>
          </w:tcPr>
          <w:p w14:paraId="4A29C832" w14:textId="77777777" w:rsidR="00765E92" w:rsidRPr="00765E92" w:rsidRDefault="00765E92" w:rsidP="00765E92">
            <w:pPr>
              <w:jc w:val="both"/>
              <w:rPr>
                <w:b/>
                <w:bCs/>
              </w:rPr>
            </w:pPr>
            <w:r w:rsidRPr="00765E92">
              <w:rPr>
                <w:b/>
                <w:bCs/>
              </w:rPr>
              <w:t xml:space="preserve">EL toetuse osakaal tegevuse abikõlblikust kogumaksumusest, </w:t>
            </w:r>
            <w:r w:rsidRPr="00765E92">
              <w:t>%</w:t>
            </w:r>
          </w:p>
        </w:tc>
        <w:tc>
          <w:tcPr>
            <w:tcW w:w="1932" w:type="dxa"/>
            <w:shd w:val="clear" w:color="auto" w:fill="DBE5F1" w:themeFill="accent1" w:themeFillTint="33"/>
          </w:tcPr>
          <w:p w14:paraId="3FF1F391" w14:textId="77777777" w:rsidR="00765E92" w:rsidRPr="00765E92" w:rsidRDefault="00765E92" w:rsidP="00765E92">
            <w:pPr>
              <w:jc w:val="both"/>
              <w:rPr>
                <w:b/>
                <w:bCs/>
              </w:rPr>
            </w:pPr>
            <w:r w:rsidRPr="00765E92">
              <w:rPr>
                <w:b/>
                <w:bCs/>
              </w:rPr>
              <w:t>Riiklik</w:t>
            </w:r>
          </w:p>
          <w:p w14:paraId="4019CD81" w14:textId="5DBF7FF1" w:rsidR="00765E92" w:rsidRPr="00765E92" w:rsidRDefault="00EA27D7" w:rsidP="00765E92">
            <w:pPr>
              <w:jc w:val="both"/>
              <w:rPr>
                <w:b/>
                <w:bCs/>
              </w:rPr>
            </w:pPr>
            <w:r>
              <w:rPr>
                <w:b/>
                <w:bCs/>
              </w:rPr>
              <w:t>k</w:t>
            </w:r>
            <w:r w:rsidR="00765E92" w:rsidRPr="00765E92">
              <w:rPr>
                <w:b/>
                <w:bCs/>
              </w:rPr>
              <w:t>aasfinantseering, eurot</w:t>
            </w:r>
          </w:p>
        </w:tc>
        <w:tc>
          <w:tcPr>
            <w:tcW w:w="1707" w:type="dxa"/>
            <w:shd w:val="clear" w:color="auto" w:fill="DBE5F1" w:themeFill="accent1" w:themeFillTint="33"/>
          </w:tcPr>
          <w:p w14:paraId="38EDA0CF" w14:textId="77777777" w:rsidR="00765E92" w:rsidRPr="00765E92" w:rsidRDefault="00765E92" w:rsidP="00765E92">
            <w:pPr>
              <w:jc w:val="both"/>
              <w:rPr>
                <w:b/>
                <w:bCs/>
              </w:rPr>
            </w:pPr>
            <w:r w:rsidRPr="00765E92">
              <w:rPr>
                <w:b/>
                <w:bCs/>
              </w:rPr>
              <w:t>Tegevuse</w:t>
            </w:r>
          </w:p>
          <w:p w14:paraId="0F3F01F7" w14:textId="77777777" w:rsidR="00765E92" w:rsidRPr="00765E92" w:rsidRDefault="00765E92" w:rsidP="00765E92">
            <w:pPr>
              <w:jc w:val="both"/>
              <w:rPr>
                <w:b/>
                <w:bCs/>
              </w:rPr>
            </w:pPr>
            <w:r w:rsidRPr="00765E92">
              <w:rPr>
                <w:b/>
                <w:bCs/>
              </w:rPr>
              <w:t>abikõlblik</w:t>
            </w:r>
          </w:p>
          <w:p w14:paraId="7F3B0F42" w14:textId="77777777" w:rsidR="00765E92" w:rsidRPr="00765E92" w:rsidRDefault="00765E92" w:rsidP="00765E92">
            <w:pPr>
              <w:jc w:val="both"/>
              <w:rPr>
                <w:b/>
                <w:bCs/>
              </w:rPr>
            </w:pPr>
            <w:r w:rsidRPr="00765E92">
              <w:rPr>
                <w:b/>
                <w:bCs/>
              </w:rPr>
              <w:t>kogumaksumus, eurot</w:t>
            </w:r>
          </w:p>
        </w:tc>
      </w:tr>
      <w:tr w:rsidR="00765E92" w:rsidRPr="00765E92" w14:paraId="6747F12B" w14:textId="77777777" w:rsidTr="006926FC">
        <w:tc>
          <w:tcPr>
            <w:tcW w:w="551" w:type="dxa"/>
          </w:tcPr>
          <w:p w14:paraId="07863EB5" w14:textId="77777777" w:rsidR="00765E92" w:rsidRPr="00765E92" w:rsidRDefault="00765E92" w:rsidP="00765E92">
            <w:pPr>
              <w:jc w:val="both"/>
            </w:pPr>
            <w:r w:rsidRPr="00765E92">
              <w:t>1</w:t>
            </w:r>
          </w:p>
        </w:tc>
        <w:tc>
          <w:tcPr>
            <w:tcW w:w="1738" w:type="dxa"/>
          </w:tcPr>
          <w:p w14:paraId="44205B41" w14:textId="77777777" w:rsidR="00765E92" w:rsidRPr="00765E92" w:rsidRDefault="00765E92" w:rsidP="00765E92">
            <w:pPr>
              <w:jc w:val="both"/>
            </w:pPr>
            <w:r w:rsidRPr="00765E92">
              <w:t>1. Koolitus- ja arendustegevused</w:t>
            </w:r>
          </w:p>
          <w:p w14:paraId="28599A9E" w14:textId="77777777" w:rsidR="00765E92" w:rsidRPr="00765E92" w:rsidRDefault="00765E92" w:rsidP="00765E92">
            <w:pPr>
              <w:jc w:val="both"/>
            </w:pPr>
            <w:r w:rsidRPr="00765E92">
              <w:t>2. Eksperdirühmade tegevused</w:t>
            </w:r>
          </w:p>
          <w:p w14:paraId="108D5640" w14:textId="77777777" w:rsidR="00765E92" w:rsidRPr="00765E92" w:rsidRDefault="00765E92" w:rsidP="00765E92">
            <w:pPr>
              <w:jc w:val="both"/>
            </w:pPr>
          </w:p>
        </w:tc>
        <w:tc>
          <w:tcPr>
            <w:tcW w:w="1108" w:type="dxa"/>
          </w:tcPr>
          <w:p w14:paraId="1932873B" w14:textId="36F31764" w:rsidR="00765E92" w:rsidRPr="00765E92" w:rsidRDefault="00E86912" w:rsidP="006926FC">
            <w:pPr>
              <w:jc w:val="right"/>
            </w:pPr>
            <w:r w:rsidRPr="00E86912">
              <w:t>1 419 092</w:t>
            </w:r>
          </w:p>
        </w:tc>
        <w:tc>
          <w:tcPr>
            <w:tcW w:w="1884" w:type="dxa"/>
          </w:tcPr>
          <w:p w14:paraId="427A9BD4" w14:textId="77777777" w:rsidR="00765E92" w:rsidRPr="00765E92" w:rsidRDefault="00765E92" w:rsidP="006926FC">
            <w:pPr>
              <w:jc w:val="right"/>
            </w:pPr>
            <w:r w:rsidRPr="00765E92">
              <w:t>70</w:t>
            </w:r>
          </w:p>
        </w:tc>
        <w:tc>
          <w:tcPr>
            <w:tcW w:w="1932" w:type="dxa"/>
          </w:tcPr>
          <w:p w14:paraId="74B8F319" w14:textId="12447921" w:rsidR="00765E92" w:rsidRPr="00765E92" w:rsidRDefault="00E86912" w:rsidP="006926FC">
            <w:pPr>
              <w:jc w:val="right"/>
            </w:pPr>
            <w:r w:rsidRPr="00E86912">
              <w:t>608 182</w:t>
            </w:r>
          </w:p>
        </w:tc>
        <w:tc>
          <w:tcPr>
            <w:tcW w:w="1707" w:type="dxa"/>
          </w:tcPr>
          <w:p w14:paraId="7652F32D" w14:textId="4B8F7F53" w:rsidR="00765E92" w:rsidRPr="00765E92" w:rsidRDefault="00E86912" w:rsidP="006926FC">
            <w:pPr>
              <w:jc w:val="right"/>
            </w:pPr>
            <w:r w:rsidRPr="00E86912">
              <w:t>2 027 274</w:t>
            </w:r>
          </w:p>
        </w:tc>
      </w:tr>
      <w:tr w:rsidR="00765E92" w:rsidRPr="00765E92" w14:paraId="227C2A0B" w14:textId="77777777" w:rsidTr="006926FC">
        <w:tc>
          <w:tcPr>
            <w:tcW w:w="551" w:type="dxa"/>
          </w:tcPr>
          <w:p w14:paraId="4DFBE725" w14:textId="77777777" w:rsidR="00765E92" w:rsidRPr="00765E92" w:rsidRDefault="00765E92" w:rsidP="00765E92">
            <w:pPr>
              <w:jc w:val="both"/>
            </w:pPr>
            <w:r w:rsidRPr="00765E92">
              <w:t>2</w:t>
            </w:r>
          </w:p>
        </w:tc>
        <w:tc>
          <w:tcPr>
            <w:tcW w:w="1738" w:type="dxa"/>
          </w:tcPr>
          <w:p w14:paraId="53DF5F31" w14:textId="77777777" w:rsidR="00765E92" w:rsidRPr="00765E92" w:rsidRDefault="00765E92" w:rsidP="00765E92">
            <w:pPr>
              <w:jc w:val="both"/>
            </w:pPr>
            <w:bookmarkStart w:id="53" w:name="_Hlk105678009"/>
            <w:r w:rsidRPr="00765E92">
              <w:t xml:space="preserve">3. Kohalike avalike teenuste tasemete töövahendi juurutamine </w:t>
            </w:r>
            <w:bookmarkEnd w:id="53"/>
          </w:p>
        </w:tc>
        <w:tc>
          <w:tcPr>
            <w:tcW w:w="1108" w:type="dxa"/>
          </w:tcPr>
          <w:p w14:paraId="3B53B218" w14:textId="77777777" w:rsidR="00765E92" w:rsidRPr="00765E92" w:rsidRDefault="00765E92" w:rsidP="006926FC">
            <w:pPr>
              <w:jc w:val="right"/>
            </w:pPr>
            <w:r w:rsidRPr="00765E92">
              <w:t>255 908</w:t>
            </w:r>
          </w:p>
        </w:tc>
        <w:tc>
          <w:tcPr>
            <w:tcW w:w="1884" w:type="dxa"/>
          </w:tcPr>
          <w:p w14:paraId="14E40DA6" w14:textId="77777777" w:rsidR="00765E92" w:rsidRPr="00765E92" w:rsidRDefault="00765E92" w:rsidP="006926FC">
            <w:pPr>
              <w:jc w:val="right"/>
            </w:pPr>
            <w:r w:rsidRPr="00765E92">
              <w:t>70</w:t>
            </w:r>
          </w:p>
        </w:tc>
        <w:tc>
          <w:tcPr>
            <w:tcW w:w="1932" w:type="dxa"/>
          </w:tcPr>
          <w:p w14:paraId="0BEC655C" w14:textId="77777777" w:rsidR="00765E92" w:rsidRPr="00765E92" w:rsidRDefault="00765E92" w:rsidP="006926FC">
            <w:pPr>
              <w:jc w:val="right"/>
            </w:pPr>
            <w:r w:rsidRPr="00765E92">
              <w:t>109 675</w:t>
            </w:r>
          </w:p>
        </w:tc>
        <w:tc>
          <w:tcPr>
            <w:tcW w:w="1707" w:type="dxa"/>
          </w:tcPr>
          <w:p w14:paraId="06F93BEA" w14:textId="77777777" w:rsidR="00765E92" w:rsidRPr="00765E92" w:rsidRDefault="00765E92" w:rsidP="006926FC">
            <w:pPr>
              <w:jc w:val="right"/>
            </w:pPr>
            <w:r w:rsidRPr="00765E92">
              <w:t>365 583</w:t>
            </w:r>
          </w:p>
        </w:tc>
      </w:tr>
      <w:tr w:rsidR="00765E92" w:rsidRPr="00765E92" w14:paraId="2A4C8E45" w14:textId="77777777" w:rsidTr="00B80E6D">
        <w:trPr>
          <w:trHeight w:val="350"/>
        </w:trPr>
        <w:tc>
          <w:tcPr>
            <w:tcW w:w="551" w:type="dxa"/>
          </w:tcPr>
          <w:p w14:paraId="1065BE04" w14:textId="77777777" w:rsidR="00765E92" w:rsidRPr="00765E92" w:rsidRDefault="00765E92" w:rsidP="00765E92">
            <w:pPr>
              <w:jc w:val="both"/>
              <w:rPr>
                <w:b/>
                <w:bCs/>
              </w:rPr>
            </w:pPr>
          </w:p>
        </w:tc>
        <w:tc>
          <w:tcPr>
            <w:tcW w:w="1738" w:type="dxa"/>
          </w:tcPr>
          <w:p w14:paraId="2A376703" w14:textId="77777777" w:rsidR="00765E92" w:rsidRPr="00765E92" w:rsidRDefault="00765E92" w:rsidP="00765E92">
            <w:pPr>
              <w:jc w:val="both"/>
              <w:rPr>
                <w:b/>
                <w:bCs/>
              </w:rPr>
            </w:pPr>
            <w:r w:rsidRPr="00765E92">
              <w:rPr>
                <w:b/>
                <w:bCs/>
              </w:rPr>
              <w:t>KOKKU</w:t>
            </w:r>
          </w:p>
        </w:tc>
        <w:tc>
          <w:tcPr>
            <w:tcW w:w="1108" w:type="dxa"/>
          </w:tcPr>
          <w:p w14:paraId="2A77A37A" w14:textId="29A89C54" w:rsidR="00765E92" w:rsidRPr="00765E92" w:rsidRDefault="00E86912" w:rsidP="006926FC">
            <w:pPr>
              <w:jc w:val="right"/>
              <w:rPr>
                <w:b/>
                <w:bCs/>
              </w:rPr>
            </w:pPr>
            <w:r w:rsidRPr="00E86912">
              <w:rPr>
                <w:b/>
                <w:bCs/>
              </w:rPr>
              <w:t>1 675 000</w:t>
            </w:r>
          </w:p>
        </w:tc>
        <w:tc>
          <w:tcPr>
            <w:tcW w:w="1884" w:type="dxa"/>
          </w:tcPr>
          <w:p w14:paraId="4AC73A70" w14:textId="77777777" w:rsidR="00765E92" w:rsidRPr="00765E92" w:rsidRDefault="00765E92" w:rsidP="006926FC">
            <w:pPr>
              <w:jc w:val="right"/>
              <w:rPr>
                <w:b/>
                <w:bCs/>
              </w:rPr>
            </w:pPr>
            <w:r w:rsidRPr="00765E92">
              <w:rPr>
                <w:b/>
                <w:bCs/>
              </w:rPr>
              <w:t>70</w:t>
            </w:r>
          </w:p>
        </w:tc>
        <w:tc>
          <w:tcPr>
            <w:tcW w:w="1932" w:type="dxa"/>
          </w:tcPr>
          <w:p w14:paraId="5819C097" w14:textId="6C31906D" w:rsidR="00765E92" w:rsidRPr="00765E92" w:rsidRDefault="00E86912" w:rsidP="006926FC">
            <w:pPr>
              <w:jc w:val="right"/>
              <w:rPr>
                <w:b/>
                <w:bCs/>
              </w:rPr>
            </w:pPr>
            <w:r w:rsidRPr="00E86912">
              <w:rPr>
                <w:b/>
                <w:bCs/>
              </w:rPr>
              <w:t>717 857</w:t>
            </w:r>
          </w:p>
        </w:tc>
        <w:tc>
          <w:tcPr>
            <w:tcW w:w="1707" w:type="dxa"/>
          </w:tcPr>
          <w:p w14:paraId="6EFE3BE4" w14:textId="65CCB029" w:rsidR="00765E92" w:rsidRPr="00765E92" w:rsidRDefault="00E86912" w:rsidP="006926FC">
            <w:pPr>
              <w:jc w:val="right"/>
              <w:rPr>
                <w:b/>
                <w:bCs/>
              </w:rPr>
            </w:pPr>
            <w:r w:rsidRPr="00E86912">
              <w:rPr>
                <w:b/>
                <w:bCs/>
              </w:rPr>
              <w:t>2 392 857</w:t>
            </w:r>
          </w:p>
        </w:tc>
      </w:tr>
    </w:tbl>
    <w:p w14:paraId="55FAAB08" w14:textId="77777777" w:rsidR="00765E92" w:rsidRPr="00765E92" w:rsidRDefault="00765E92" w:rsidP="00765E92">
      <w:pPr>
        <w:spacing w:after="0" w:line="240" w:lineRule="auto"/>
        <w:jc w:val="both"/>
        <w:rPr>
          <w:rFonts w:ascii="Times New Roman" w:hAnsi="Times New Roman" w:cs="Times New Roman"/>
          <w:sz w:val="24"/>
          <w:szCs w:val="24"/>
        </w:rPr>
      </w:pPr>
    </w:p>
    <w:p w14:paraId="0C803411" w14:textId="5BB1BDA4"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9.2. </w:t>
      </w:r>
      <w:r w:rsidRPr="007F0EFF">
        <w:rPr>
          <w:rFonts w:ascii="Times New Roman" w:hAnsi="Times New Roman" w:cs="Times New Roman"/>
          <w:sz w:val="24"/>
          <w:szCs w:val="24"/>
        </w:rPr>
        <w:t>Elluviija</w:t>
      </w:r>
      <w:r w:rsidR="00EA27D7" w:rsidRPr="007F0EFF">
        <w:rPr>
          <w:rFonts w:ascii="Times New Roman" w:hAnsi="Times New Roman" w:cs="Times New Roman"/>
          <w:sz w:val="24"/>
          <w:szCs w:val="24"/>
        </w:rPr>
        <w:t>l</w:t>
      </w:r>
      <w:r w:rsidRPr="007F0EFF">
        <w:rPr>
          <w:rFonts w:ascii="Times New Roman" w:hAnsi="Times New Roman" w:cs="Times New Roman"/>
          <w:sz w:val="24"/>
          <w:szCs w:val="24"/>
        </w:rPr>
        <w:t xml:space="preserve"> on õigus koguda tegevustes osalejatelt osalustasu. Elluviija peab arvet osalustasuks kogutavate</w:t>
      </w:r>
      <w:r w:rsidRPr="00765E92">
        <w:rPr>
          <w:rFonts w:ascii="Times New Roman" w:hAnsi="Times New Roman" w:cs="Times New Roman"/>
          <w:sz w:val="24"/>
          <w:szCs w:val="24"/>
        </w:rPr>
        <w:t xml:space="preserve"> vahendite üle.</w:t>
      </w:r>
    </w:p>
    <w:p w14:paraId="2D5A21B4" w14:textId="77777777" w:rsidR="00765E92" w:rsidRPr="00765E92" w:rsidRDefault="00765E92" w:rsidP="00765E92">
      <w:pPr>
        <w:spacing w:after="0" w:line="240" w:lineRule="auto"/>
        <w:jc w:val="both"/>
        <w:rPr>
          <w:rFonts w:ascii="Times New Roman" w:hAnsi="Times New Roman" w:cs="Times New Roman"/>
          <w:i/>
          <w:sz w:val="24"/>
          <w:szCs w:val="24"/>
        </w:rPr>
      </w:pPr>
    </w:p>
    <w:p w14:paraId="75CBD2B3" w14:textId="77777777" w:rsidR="00765E92" w:rsidRPr="00765E92" w:rsidRDefault="00765E92" w:rsidP="00765E92">
      <w:pPr>
        <w:spacing w:after="0" w:line="240" w:lineRule="auto"/>
        <w:jc w:val="both"/>
        <w:rPr>
          <w:rFonts w:ascii="Times New Roman" w:hAnsi="Times New Roman" w:cs="Times New Roman"/>
          <w:bCs/>
          <w:i/>
          <w:sz w:val="24"/>
          <w:szCs w:val="24"/>
        </w:rPr>
      </w:pPr>
      <w:r w:rsidRPr="00765E92">
        <w:rPr>
          <w:rFonts w:ascii="Times New Roman" w:hAnsi="Times New Roman" w:cs="Times New Roman"/>
          <w:b/>
          <w:bCs/>
          <w:sz w:val="24"/>
          <w:szCs w:val="24"/>
        </w:rPr>
        <w:t xml:space="preserve">10. </w:t>
      </w:r>
      <w:bookmarkStart w:id="54" w:name="_Toc390093270"/>
      <w:r w:rsidRPr="00765E92">
        <w:rPr>
          <w:rFonts w:ascii="Times New Roman" w:hAnsi="Times New Roman" w:cs="Times New Roman"/>
          <w:b/>
          <w:bCs/>
          <w:sz w:val="24"/>
          <w:szCs w:val="24"/>
        </w:rPr>
        <w:t>Kulude abikõlblikkus</w:t>
      </w:r>
      <w:bookmarkEnd w:id="54"/>
    </w:p>
    <w:p w14:paraId="275F14D7" w14:textId="77777777" w:rsidR="00765E92" w:rsidRPr="00765E92" w:rsidRDefault="00765E92" w:rsidP="00765E92">
      <w:pPr>
        <w:spacing w:after="0" w:line="240" w:lineRule="auto"/>
        <w:jc w:val="both"/>
        <w:rPr>
          <w:rFonts w:ascii="Times New Roman" w:hAnsi="Times New Roman" w:cs="Times New Roman"/>
          <w:sz w:val="24"/>
          <w:szCs w:val="24"/>
        </w:rPr>
      </w:pPr>
    </w:p>
    <w:p w14:paraId="05AF40AB"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10.1. Abikõlblikud on kulud, mis on tehtud kooskõlas käesolevas käskkirjas ja Vabariigi Valitsuse 12. mai 2022. a määruse nr 55 „Perioodi 2021–2027 Euroopa Liidu ühtekuuluvus- ja siseturvalisuspoliitika fondide rakenduskavade vahendite andmise ja kasutamise üldised tingimused” (edaspidi </w:t>
      </w:r>
      <w:r w:rsidRPr="00765E92">
        <w:rPr>
          <w:rFonts w:ascii="Times New Roman" w:hAnsi="Times New Roman" w:cs="Times New Roman"/>
          <w:i/>
          <w:sz w:val="24"/>
          <w:szCs w:val="24"/>
        </w:rPr>
        <w:t>ühendmäärus</w:t>
      </w:r>
      <w:r w:rsidRPr="00765E92">
        <w:rPr>
          <w:rFonts w:ascii="Times New Roman" w:hAnsi="Times New Roman" w:cs="Times New Roman"/>
          <w:sz w:val="24"/>
          <w:szCs w:val="24"/>
        </w:rPr>
        <w:t>) §-des 15–17 sätestatuga.</w:t>
      </w:r>
    </w:p>
    <w:p w14:paraId="2F509B51" w14:textId="77777777" w:rsidR="00765E92" w:rsidRPr="00765E92" w:rsidRDefault="00765E92" w:rsidP="00765E92">
      <w:pPr>
        <w:spacing w:after="0" w:line="240" w:lineRule="auto"/>
        <w:jc w:val="both"/>
        <w:rPr>
          <w:rFonts w:ascii="Times New Roman" w:hAnsi="Times New Roman" w:cs="Times New Roman"/>
          <w:sz w:val="24"/>
          <w:szCs w:val="24"/>
        </w:rPr>
      </w:pPr>
    </w:p>
    <w:p w14:paraId="426338EF"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10.2. Abikõlblikud on punktis 3 nimetatud eesmärgi ja punktis 7 nimetatud tulemuste saavutamiseks ning punktis 5 nimetatud tegevusteks vajalikud järgmised kulud:</w:t>
      </w:r>
    </w:p>
    <w:p w14:paraId="738BFFBD"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10.2.1 koolitus- ja arendustegevuste läbiviijate</w:t>
      </w:r>
      <w:r w:rsidRPr="00765E92" w:rsidDel="00520FFB">
        <w:rPr>
          <w:rFonts w:ascii="Times New Roman" w:hAnsi="Times New Roman" w:cs="Times New Roman"/>
          <w:sz w:val="24"/>
          <w:szCs w:val="24"/>
        </w:rPr>
        <w:t xml:space="preserve"> </w:t>
      </w:r>
      <w:r w:rsidRPr="00765E92">
        <w:rPr>
          <w:rFonts w:ascii="Times New Roman" w:hAnsi="Times New Roman" w:cs="Times New Roman"/>
          <w:sz w:val="24"/>
          <w:szCs w:val="24"/>
        </w:rPr>
        <w:t>ning eksperdirühma juhi ja eksperdirühma liikmete personalikulud vastavalt ühendmääruse §-le 16;</w:t>
      </w:r>
    </w:p>
    <w:p w14:paraId="5CDEEA79"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lastRenderedPageBreak/>
        <w:t>10.2.2 koolitus- ja arendustegevuste ja eksperdirühma töö korraldamise kulud, sealhulgas ruumide ja tehnika rent, toitlustuse, majutuse ja ligipääsetavuse tagamisega seotud kulud, lähetuse kulud ning muud tegevusteks vajalikud kulud;</w:t>
      </w:r>
    </w:p>
    <w:p w14:paraId="6ED604B0"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10.2.3 transpordikulu, sealhulgas invatranspordi kulu;</w:t>
      </w:r>
    </w:p>
    <w:p w14:paraId="237EC0E3"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10.2.4 programmide, õppematerjalide, juhendite, metoodikate ja mudelite väljatöötamise, uuendamise ja avaldamisega seotud kulud;</w:t>
      </w:r>
    </w:p>
    <w:p w14:paraId="50BA7C23"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10.2.5 uuringute, analüüside, ekspertiiside ja küsitluste tegemise ning nende tulemuste tutvustamise ja avalikustamise kulud;</w:t>
      </w:r>
    </w:p>
    <w:p w14:paraId="1D3922FC"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10.2.6 suulise ja kirjaliku tõlke, sealhulgas viipekeele ja kirjeldustõlke kulu;</w:t>
      </w:r>
    </w:p>
    <w:p w14:paraId="33FFCFFA"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10.2.7 trükiste kulud;</w:t>
      </w:r>
    </w:p>
    <w:p w14:paraId="77DA66A9"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10.2.8 teavitamisega seotud kulud, sealhulgas veebidisain vastavalt Vabariigi Valitsuse 12. mai 2022. a määrusele nr 54 „Perioodi 2021–2027 ühtekuuluvus- ja siseturvalisuspoliitika fondide vahendite andmisest avalikkuse teavitamine”;</w:t>
      </w:r>
    </w:p>
    <w:p w14:paraId="10A14E1E" w14:textId="4CC51CB6" w:rsidR="00765E92" w:rsidRPr="00743B98"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10.2.9 </w:t>
      </w:r>
      <w:r w:rsidR="00176B73" w:rsidRPr="00743B98">
        <w:rPr>
          <w:rFonts w:ascii="Times New Roman" w:hAnsi="Times New Roman" w:cs="Times New Roman"/>
          <w:sz w:val="24"/>
          <w:szCs w:val="24"/>
        </w:rPr>
        <w:t>punktides 5.1 ja 5.2 nimetatud tegevuste elluviimisega seotud</w:t>
      </w:r>
      <w:r w:rsidRPr="00743B98">
        <w:rPr>
          <w:rFonts w:ascii="Times New Roman" w:hAnsi="Times New Roman" w:cs="Times New Roman"/>
          <w:sz w:val="24"/>
          <w:szCs w:val="24"/>
        </w:rPr>
        <w:t xml:space="preserve"> personalikulud vastavalt ühendmääruse §-le 16 ja kaudsed kulud 15 protsenti ühtse määra alusel, arvutatuna otsestest personalikuludest vastavalt ühendmääruse §-le 21;</w:t>
      </w:r>
    </w:p>
    <w:p w14:paraId="173E9DF5" w14:textId="1E0FE4B4" w:rsidR="00765E92" w:rsidRPr="00765E92" w:rsidRDefault="00765E92" w:rsidP="00765E92">
      <w:pPr>
        <w:spacing w:after="0" w:line="240" w:lineRule="auto"/>
        <w:jc w:val="both"/>
        <w:rPr>
          <w:rFonts w:ascii="Times New Roman" w:hAnsi="Times New Roman" w:cs="Times New Roman"/>
          <w:sz w:val="24"/>
          <w:szCs w:val="24"/>
        </w:rPr>
      </w:pPr>
      <w:r w:rsidRPr="00743B98">
        <w:rPr>
          <w:rFonts w:ascii="Times New Roman" w:hAnsi="Times New Roman" w:cs="Times New Roman"/>
          <w:sz w:val="24"/>
          <w:szCs w:val="24"/>
        </w:rPr>
        <w:t xml:space="preserve">10.2.10 </w:t>
      </w:r>
      <w:r w:rsidR="00176B73" w:rsidRPr="00743B98">
        <w:rPr>
          <w:rFonts w:ascii="Times New Roman" w:hAnsi="Times New Roman" w:cs="Times New Roman"/>
          <w:sz w:val="24"/>
          <w:szCs w:val="24"/>
        </w:rPr>
        <w:t>p</w:t>
      </w:r>
      <w:r w:rsidR="00D71AA7" w:rsidRPr="00743B98">
        <w:rPr>
          <w:rFonts w:ascii="Times New Roman" w:hAnsi="Times New Roman" w:cs="Times New Roman"/>
          <w:sz w:val="24"/>
          <w:szCs w:val="24"/>
        </w:rPr>
        <w:t xml:space="preserve">unktis 5.3 nimetatud </w:t>
      </w:r>
      <w:r w:rsidR="00176B73">
        <w:rPr>
          <w:rFonts w:ascii="Times New Roman" w:hAnsi="Times New Roman" w:cs="Times New Roman"/>
          <w:sz w:val="24"/>
          <w:szCs w:val="24"/>
        </w:rPr>
        <w:t>tegevuste elluviimisega seotud</w:t>
      </w:r>
      <w:r w:rsidRPr="00765E92">
        <w:rPr>
          <w:rFonts w:ascii="Times New Roman" w:hAnsi="Times New Roman" w:cs="Times New Roman"/>
          <w:sz w:val="24"/>
          <w:szCs w:val="24"/>
        </w:rPr>
        <w:t xml:space="preserve"> personalikulud vastavalt ühendmääruse §-le 16 ja kaudsed kulud 2,2 protsenti ühtse määra alusel, arvutatuna otsestest personalikuludest vastavalt ühendmääruse §-le 21.</w:t>
      </w:r>
    </w:p>
    <w:p w14:paraId="583E774D" w14:textId="77777777" w:rsidR="00765E92" w:rsidRPr="00765E92" w:rsidRDefault="00765E92" w:rsidP="00765E92">
      <w:pPr>
        <w:spacing w:after="0" w:line="240" w:lineRule="auto"/>
        <w:jc w:val="both"/>
        <w:rPr>
          <w:rFonts w:ascii="Times New Roman" w:hAnsi="Times New Roman" w:cs="Times New Roman"/>
          <w:sz w:val="24"/>
          <w:szCs w:val="24"/>
        </w:rPr>
      </w:pPr>
    </w:p>
    <w:p w14:paraId="6F73A0C2"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10.3. Punktis 5.3 nimetatud tegevuste korral on abikõlblikud lisaks järgmised kulud:</w:t>
      </w:r>
    </w:p>
    <w:p w14:paraId="41EB1FDF" w14:textId="03BAF722"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10.3.1. infotehnoloogiliste lahenduste kulud, sealhulgas veebirakenduse </w:t>
      </w:r>
      <w:r w:rsidRPr="00EA27D7">
        <w:rPr>
          <w:rFonts w:ascii="Times New Roman" w:hAnsi="Times New Roman" w:cs="Times New Roman"/>
          <w:i/>
          <w:iCs/>
          <w:sz w:val="24"/>
          <w:szCs w:val="24"/>
        </w:rPr>
        <w:t>minuomavalitsus.ee</w:t>
      </w:r>
      <w:r w:rsidRPr="00765E92">
        <w:rPr>
          <w:rFonts w:ascii="Times New Roman" w:hAnsi="Times New Roman" w:cs="Times New Roman"/>
          <w:sz w:val="24"/>
          <w:szCs w:val="24"/>
        </w:rPr>
        <w:t xml:space="preserve"> arenduskulud ja selle arendamise ajal tekkivad arendusega otseselt seotud hoolduskulud;</w:t>
      </w:r>
    </w:p>
    <w:p w14:paraId="74328F57"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10.3.2. </w:t>
      </w:r>
      <w:bookmarkStart w:id="55" w:name="_Hlk106201701"/>
      <w:r w:rsidRPr="00765E92">
        <w:rPr>
          <w:rFonts w:ascii="Times New Roman" w:hAnsi="Times New Roman" w:cs="Times New Roman"/>
          <w:sz w:val="24"/>
          <w:szCs w:val="24"/>
        </w:rPr>
        <w:t>tarkvara litsentside kulu ja veebipõhiste tarkvaralahenduste teenustasud</w:t>
      </w:r>
      <w:bookmarkEnd w:id="55"/>
      <w:r w:rsidRPr="00765E92">
        <w:rPr>
          <w:rFonts w:ascii="Times New Roman" w:hAnsi="Times New Roman" w:cs="Times New Roman"/>
          <w:sz w:val="24"/>
          <w:szCs w:val="24"/>
        </w:rPr>
        <w:t>;</w:t>
      </w:r>
    </w:p>
    <w:p w14:paraId="52B1FAEF" w14:textId="598CB3AC"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10.3.3. teenustasemete info teavitamise kulud, sealhulgas reklaamklippide</w:t>
      </w:r>
      <w:r w:rsidR="00F52D3A">
        <w:rPr>
          <w:rFonts w:ascii="Times New Roman" w:hAnsi="Times New Roman" w:cs="Times New Roman"/>
          <w:sz w:val="24"/>
          <w:szCs w:val="24"/>
        </w:rPr>
        <w:t xml:space="preserve"> kulud</w:t>
      </w:r>
      <w:r w:rsidRPr="00765E92">
        <w:rPr>
          <w:rFonts w:ascii="Times New Roman" w:hAnsi="Times New Roman" w:cs="Times New Roman"/>
          <w:sz w:val="24"/>
          <w:szCs w:val="24"/>
        </w:rPr>
        <w:t xml:space="preserve"> ja</w:t>
      </w:r>
      <w:r w:rsidR="00F52D3A">
        <w:rPr>
          <w:rFonts w:ascii="Times New Roman" w:hAnsi="Times New Roman" w:cs="Times New Roman"/>
          <w:sz w:val="24"/>
          <w:szCs w:val="24"/>
        </w:rPr>
        <w:t xml:space="preserve"> </w:t>
      </w:r>
      <w:r w:rsidR="00F52D3A" w:rsidRPr="00F52D3A">
        <w:rPr>
          <w:rFonts w:ascii="Times New Roman" w:hAnsi="Times New Roman" w:cs="Times New Roman"/>
          <w:sz w:val="24"/>
          <w:szCs w:val="24"/>
        </w:rPr>
        <w:t>omavalitsuste tunnustamiseks vajalike</w:t>
      </w:r>
      <w:r w:rsidRPr="00765E92">
        <w:rPr>
          <w:rFonts w:ascii="Times New Roman" w:hAnsi="Times New Roman" w:cs="Times New Roman"/>
          <w:sz w:val="24"/>
          <w:szCs w:val="24"/>
        </w:rPr>
        <w:t xml:space="preserve"> meenete kulud.</w:t>
      </w:r>
    </w:p>
    <w:p w14:paraId="10F48642" w14:textId="77777777" w:rsidR="00765E92" w:rsidRPr="00765E92" w:rsidRDefault="00765E92" w:rsidP="00765E92">
      <w:pPr>
        <w:spacing w:after="0" w:line="240" w:lineRule="auto"/>
        <w:jc w:val="both"/>
        <w:rPr>
          <w:rFonts w:ascii="Times New Roman" w:hAnsi="Times New Roman" w:cs="Times New Roman"/>
          <w:sz w:val="24"/>
          <w:szCs w:val="24"/>
        </w:rPr>
      </w:pPr>
    </w:p>
    <w:p w14:paraId="0FCF46E1"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10.4. Käibemaks on abikõlblik, kui on võimalik selgelt näidata, et vastavalt käibemaksu reguleerivatele õigusaktidele ei ole tegevuste raames tasutud käibemaksust õigust maha arvata sisendkäibemaksu või käibemaksu tagasi taotleda ning käibemaksu ei hüvitata ka muul moel.</w:t>
      </w:r>
    </w:p>
    <w:p w14:paraId="1DDEE25C" w14:textId="77777777" w:rsidR="00765E92" w:rsidRPr="00765E92" w:rsidRDefault="00765E92" w:rsidP="00765E92">
      <w:pPr>
        <w:spacing w:after="0" w:line="240" w:lineRule="auto"/>
        <w:jc w:val="both"/>
        <w:rPr>
          <w:rFonts w:ascii="Times New Roman" w:hAnsi="Times New Roman" w:cs="Times New Roman"/>
          <w:sz w:val="24"/>
          <w:szCs w:val="24"/>
        </w:rPr>
      </w:pPr>
    </w:p>
    <w:p w14:paraId="0A9E94E1"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10.5. Tulumaksuseaduse § 48 lõike 4 tähenduses erisoodustusena käsitatav kulu ja sellelt tasutavad maksud on abikõlblikud üksnes käskkirjas nimetatud abikõlblike kulude puhul.</w:t>
      </w:r>
    </w:p>
    <w:p w14:paraId="00C22AB9" w14:textId="77777777" w:rsidR="00765E92" w:rsidRPr="00765E92" w:rsidRDefault="00765E92" w:rsidP="00765E92">
      <w:pPr>
        <w:spacing w:after="0" w:line="240" w:lineRule="auto"/>
        <w:jc w:val="both"/>
        <w:rPr>
          <w:rFonts w:ascii="Times New Roman" w:hAnsi="Times New Roman" w:cs="Times New Roman"/>
          <w:sz w:val="24"/>
          <w:szCs w:val="24"/>
        </w:rPr>
      </w:pPr>
    </w:p>
    <w:p w14:paraId="33EDAA6A"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10.6. Lisaks ühendmääruse </w:t>
      </w:r>
      <w:bookmarkStart w:id="56" w:name="_Hlk106202628"/>
      <w:r w:rsidRPr="00765E92">
        <w:rPr>
          <w:rFonts w:ascii="Times New Roman" w:hAnsi="Times New Roman" w:cs="Times New Roman"/>
          <w:sz w:val="24"/>
          <w:szCs w:val="24"/>
        </w:rPr>
        <w:t xml:space="preserve">§-s 17 </w:t>
      </w:r>
      <w:bookmarkEnd w:id="56"/>
      <w:r w:rsidRPr="00765E92">
        <w:rPr>
          <w:rFonts w:ascii="Times New Roman" w:hAnsi="Times New Roman" w:cs="Times New Roman"/>
          <w:sz w:val="24"/>
          <w:szCs w:val="24"/>
        </w:rPr>
        <w:t xml:space="preserve">nimetatud abikõlbmatutele kuludele on abikõlbmatud järgmised kulud: </w:t>
      </w:r>
    </w:p>
    <w:p w14:paraId="3FAF689F"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10.6.1 seadmete soetamise ja põhivara kulumiga seotud kulud;</w:t>
      </w:r>
    </w:p>
    <w:p w14:paraId="474D5F02"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10.6.2 kulud, mis ei ole kooskõlas rahastatavate tegevuste eesmärkidega.</w:t>
      </w:r>
    </w:p>
    <w:p w14:paraId="7E42BD91"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 </w:t>
      </w:r>
    </w:p>
    <w:p w14:paraId="616F6ED1"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10.7. Rahastatava tegevuse raames ei toetata tegevusi, mille suhtes on toetus käsitatav riigiabina Euroopa Liidu toimimise lepingu artikli 107  lõike 1 tähenduses.</w:t>
      </w:r>
    </w:p>
    <w:p w14:paraId="0AFB2D9B" w14:textId="77777777" w:rsidR="00765E92" w:rsidRPr="00765E92" w:rsidRDefault="00765E92" w:rsidP="00765E92">
      <w:pPr>
        <w:spacing w:after="0" w:line="240" w:lineRule="auto"/>
        <w:jc w:val="both"/>
        <w:rPr>
          <w:rFonts w:ascii="Times New Roman" w:hAnsi="Times New Roman" w:cs="Times New Roman"/>
          <w:sz w:val="24"/>
          <w:szCs w:val="24"/>
        </w:rPr>
      </w:pPr>
    </w:p>
    <w:p w14:paraId="61115971" w14:textId="77777777" w:rsidR="00765E92" w:rsidRPr="00765E92" w:rsidRDefault="00765E92" w:rsidP="00765E92">
      <w:pPr>
        <w:spacing w:after="0" w:line="240" w:lineRule="auto"/>
        <w:jc w:val="both"/>
        <w:rPr>
          <w:rFonts w:ascii="Times New Roman" w:hAnsi="Times New Roman" w:cs="Times New Roman"/>
          <w:bCs/>
          <w:i/>
          <w:sz w:val="24"/>
          <w:szCs w:val="24"/>
        </w:rPr>
      </w:pPr>
      <w:r w:rsidRPr="00765E92">
        <w:rPr>
          <w:rFonts w:ascii="Times New Roman" w:hAnsi="Times New Roman" w:cs="Times New Roman"/>
          <w:b/>
          <w:bCs/>
          <w:sz w:val="24"/>
          <w:szCs w:val="24"/>
        </w:rPr>
        <w:t xml:space="preserve">11. </w:t>
      </w:r>
      <w:bookmarkStart w:id="57" w:name="_Toc390093271"/>
      <w:r w:rsidRPr="00765E92">
        <w:rPr>
          <w:rFonts w:ascii="Times New Roman" w:hAnsi="Times New Roman" w:cs="Times New Roman"/>
          <w:b/>
          <w:bCs/>
          <w:sz w:val="24"/>
          <w:szCs w:val="24"/>
        </w:rPr>
        <w:t>Toetuse maksmise tingimused ja kord</w:t>
      </w:r>
      <w:bookmarkEnd w:id="57"/>
    </w:p>
    <w:p w14:paraId="71A11E7D" w14:textId="77777777" w:rsidR="00765E92" w:rsidRPr="00765E92" w:rsidRDefault="00765E92" w:rsidP="00765E92">
      <w:pPr>
        <w:spacing w:after="0" w:line="240" w:lineRule="auto"/>
        <w:jc w:val="both"/>
        <w:rPr>
          <w:rFonts w:ascii="Times New Roman" w:hAnsi="Times New Roman" w:cs="Times New Roman"/>
          <w:sz w:val="24"/>
          <w:szCs w:val="24"/>
        </w:rPr>
      </w:pPr>
    </w:p>
    <w:p w14:paraId="4D1B8477" w14:textId="77777777" w:rsidR="00765E92" w:rsidRPr="00765E92" w:rsidRDefault="00765E92" w:rsidP="00765E92">
      <w:pPr>
        <w:spacing w:after="0" w:line="240" w:lineRule="auto"/>
        <w:jc w:val="both"/>
        <w:rPr>
          <w:rFonts w:ascii="Times New Roman" w:hAnsi="Times New Roman" w:cs="Times New Roman"/>
          <w:i/>
          <w:sz w:val="24"/>
          <w:szCs w:val="24"/>
        </w:rPr>
      </w:pPr>
      <w:bookmarkStart w:id="58" w:name="_Toc413070530"/>
      <w:r w:rsidRPr="00765E92">
        <w:rPr>
          <w:rFonts w:ascii="Times New Roman" w:hAnsi="Times New Roman" w:cs="Times New Roman"/>
          <w:bCs/>
          <w:sz w:val="24"/>
          <w:szCs w:val="24"/>
        </w:rPr>
        <w:t>11.1. Toetust</w:t>
      </w:r>
      <w:r w:rsidRPr="00765E92">
        <w:rPr>
          <w:rFonts w:ascii="Times New Roman" w:hAnsi="Times New Roman" w:cs="Times New Roman"/>
          <w:sz w:val="24"/>
          <w:szCs w:val="24"/>
        </w:rPr>
        <w:t xml:space="preserve"> makstakse vastavalt ühendmääruse §-dele 24–26 ja 33.</w:t>
      </w:r>
      <w:bookmarkEnd w:id="58"/>
    </w:p>
    <w:p w14:paraId="33B5A82A" w14:textId="77777777" w:rsidR="00765E92" w:rsidRPr="00765E92" w:rsidRDefault="00765E92" w:rsidP="00765E92">
      <w:pPr>
        <w:spacing w:after="0" w:line="240" w:lineRule="auto"/>
        <w:jc w:val="both"/>
        <w:rPr>
          <w:rFonts w:ascii="Times New Roman" w:hAnsi="Times New Roman" w:cs="Times New Roman"/>
          <w:i/>
          <w:sz w:val="24"/>
          <w:szCs w:val="24"/>
        </w:rPr>
      </w:pPr>
    </w:p>
    <w:p w14:paraId="5B01326A" w14:textId="77777777" w:rsidR="00765E92" w:rsidRPr="00765E92" w:rsidRDefault="00765E92" w:rsidP="00765E92">
      <w:pPr>
        <w:spacing w:after="0" w:line="240" w:lineRule="auto"/>
        <w:jc w:val="both"/>
        <w:rPr>
          <w:rFonts w:ascii="Times New Roman" w:hAnsi="Times New Roman" w:cs="Times New Roman"/>
          <w:i/>
          <w:sz w:val="24"/>
          <w:szCs w:val="24"/>
        </w:rPr>
      </w:pPr>
      <w:bookmarkStart w:id="59" w:name="_Toc413070531"/>
      <w:r w:rsidRPr="00765E92">
        <w:rPr>
          <w:rFonts w:ascii="Times New Roman" w:hAnsi="Times New Roman" w:cs="Times New Roman"/>
          <w:sz w:val="24"/>
          <w:szCs w:val="24"/>
        </w:rPr>
        <w:t>11.2. Toetust makstakse tegelike kulude alusel vastavalt ühendmääruse §-le 27 ja ühtse määra alusel projekti kaudsete kulude katteks arvestatuna otsestest personalikuludest vastavalt ühendmääruse § 28 lõikele 3.</w:t>
      </w:r>
      <w:bookmarkEnd w:id="59"/>
    </w:p>
    <w:p w14:paraId="57F80092" w14:textId="77777777" w:rsidR="00765E92" w:rsidRPr="00765E92" w:rsidRDefault="00765E92" w:rsidP="00765E92">
      <w:pPr>
        <w:spacing w:after="0" w:line="240" w:lineRule="auto"/>
        <w:jc w:val="both"/>
        <w:rPr>
          <w:rFonts w:ascii="Times New Roman" w:hAnsi="Times New Roman" w:cs="Times New Roman"/>
          <w:i/>
          <w:sz w:val="24"/>
          <w:szCs w:val="24"/>
        </w:rPr>
      </w:pPr>
    </w:p>
    <w:p w14:paraId="603AC8BD" w14:textId="50E7540C"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11.3. Elluviija esita</w:t>
      </w:r>
      <w:r w:rsidR="00743B98">
        <w:rPr>
          <w:rFonts w:ascii="Times New Roman" w:hAnsi="Times New Roman" w:cs="Times New Roman"/>
          <w:sz w:val="24"/>
          <w:szCs w:val="24"/>
        </w:rPr>
        <w:t>b</w:t>
      </w:r>
      <w:r w:rsidRPr="00765E92">
        <w:rPr>
          <w:rFonts w:ascii="Times New Roman" w:hAnsi="Times New Roman" w:cs="Times New Roman"/>
          <w:sz w:val="24"/>
          <w:szCs w:val="24"/>
        </w:rPr>
        <w:t xml:space="preserve"> kuludokumendid </w:t>
      </w:r>
      <w:r w:rsidR="00EA27D7">
        <w:rPr>
          <w:rFonts w:ascii="Times New Roman" w:hAnsi="Times New Roman" w:cs="Times New Roman"/>
          <w:sz w:val="24"/>
          <w:szCs w:val="24"/>
        </w:rPr>
        <w:t>e</w:t>
      </w:r>
      <w:r w:rsidRPr="00765E92">
        <w:rPr>
          <w:rFonts w:ascii="Times New Roman" w:hAnsi="Times New Roman" w:cs="Times New Roman"/>
          <w:sz w:val="24"/>
          <w:szCs w:val="24"/>
        </w:rPr>
        <w:t>-toetuse keskkonna kaudu.</w:t>
      </w:r>
    </w:p>
    <w:p w14:paraId="4A33E37C" w14:textId="77777777" w:rsidR="00765E92" w:rsidRPr="00765E92" w:rsidRDefault="00765E92" w:rsidP="00765E92">
      <w:pPr>
        <w:spacing w:after="0" w:line="240" w:lineRule="auto"/>
        <w:jc w:val="both"/>
        <w:rPr>
          <w:rFonts w:ascii="Times New Roman" w:hAnsi="Times New Roman" w:cs="Times New Roman"/>
          <w:sz w:val="24"/>
          <w:szCs w:val="24"/>
        </w:rPr>
      </w:pPr>
    </w:p>
    <w:p w14:paraId="43AAEA4F"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11.4. Viimased kuludokumendid esitatakse hiljemalt koos lõpparuandega. Viimane makse tehakse pärast seda, kui rakendusüksus on lõpparuande kinnitanud.</w:t>
      </w:r>
    </w:p>
    <w:p w14:paraId="0EEB9F83" w14:textId="77777777" w:rsidR="00765E92" w:rsidRPr="00765E92" w:rsidRDefault="00765E92" w:rsidP="00765E92">
      <w:pPr>
        <w:spacing w:after="0" w:line="240" w:lineRule="auto"/>
        <w:jc w:val="both"/>
        <w:rPr>
          <w:rFonts w:ascii="Times New Roman" w:hAnsi="Times New Roman" w:cs="Times New Roman"/>
          <w:i/>
          <w:sz w:val="24"/>
          <w:szCs w:val="24"/>
        </w:rPr>
      </w:pPr>
    </w:p>
    <w:p w14:paraId="00530AA8" w14:textId="55903E34" w:rsidR="00765E92" w:rsidRPr="00765E92" w:rsidRDefault="00765E92" w:rsidP="00765E92">
      <w:pPr>
        <w:spacing w:after="0" w:line="240" w:lineRule="auto"/>
        <w:jc w:val="both"/>
        <w:rPr>
          <w:rFonts w:ascii="Times New Roman" w:hAnsi="Times New Roman" w:cs="Times New Roman"/>
          <w:bCs/>
          <w:i/>
          <w:sz w:val="24"/>
          <w:szCs w:val="24"/>
        </w:rPr>
      </w:pPr>
      <w:r w:rsidRPr="00765E92">
        <w:rPr>
          <w:rFonts w:ascii="Times New Roman" w:hAnsi="Times New Roman" w:cs="Times New Roman"/>
          <w:b/>
          <w:bCs/>
          <w:sz w:val="24"/>
          <w:szCs w:val="24"/>
        </w:rPr>
        <w:t xml:space="preserve">12. </w:t>
      </w:r>
      <w:bookmarkStart w:id="60" w:name="_Toc390093272"/>
      <w:r w:rsidRPr="00765E92">
        <w:rPr>
          <w:rFonts w:ascii="Times New Roman" w:hAnsi="Times New Roman" w:cs="Times New Roman"/>
          <w:b/>
          <w:bCs/>
          <w:sz w:val="24"/>
          <w:szCs w:val="24"/>
        </w:rPr>
        <w:t>Elluviija kohustused</w:t>
      </w:r>
      <w:bookmarkEnd w:id="60"/>
      <w:r w:rsidRPr="00765E92">
        <w:rPr>
          <w:rFonts w:ascii="Times New Roman" w:hAnsi="Times New Roman" w:cs="Times New Roman"/>
          <w:b/>
          <w:bCs/>
          <w:sz w:val="24"/>
          <w:szCs w:val="24"/>
        </w:rPr>
        <w:t xml:space="preserve"> </w:t>
      </w:r>
    </w:p>
    <w:p w14:paraId="0CCC8D00" w14:textId="77777777" w:rsidR="00765E92" w:rsidRPr="00765E92" w:rsidRDefault="00765E92" w:rsidP="00765E92">
      <w:pPr>
        <w:spacing w:after="0" w:line="240" w:lineRule="auto"/>
        <w:jc w:val="both"/>
        <w:rPr>
          <w:rFonts w:ascii="Times New Roman" w:hAnsi="Times New Roman" w:cs="Times New Roman"/>
          <w:i/>
          <w:sz w:val="24"/>
          <w:szCs w:val="24"/>
        </w:rPr>
      </w:pPr>
    </w:p>
    <w:p w14:paraId="1E49F4CC" w14:textId="0DA1E6EF" w:rsidR="00765E92" w:rsidRPr="00765E92" w:rsidRDefault="00765E92" w:rsidP="00765E92">
      <w:pPr>
        <w:spacing w:after="0" w:line="240" w:lineRule="auto"/>
        <w:jc w:val="both"/>
        <w:rPr>
          <w:rFonts w:ascii="Times New Roman" w:hAnsi="Times New Roman" w:cs="Times New Roman"/>
          <w:sz w:val="24"/>
          <w:szCs w:val="24"/>
        </w:rPr>
      </w:pPr>
      <w:bookmarkStart w:id="61" w:name="_Toc413070536"/>
      <w:bookmarkStart w:id="62" w:name="_Toc390093273"/>
      <w:r w:rsidRPr="00765E92">
        <w:rPr>
          <w:rFonts w:ascii="Times New Roman" w:hAnsi="Times New Roman" w:cs="Times New Roman"/>
          <w:bCs/>
          <w:sz w:val="24"/>
          <w:szCs w:val="24"/>
        </w:rPr>
        <w:t>12.1. Elluviijale</w:t>
      </w:r>
      <w:r w:rsidRPr="00765E92">
        <w:rPr>
          <w:rFonts w:ascii="Times New Roman" w:hAnsi="Times New Roman" w:cs="Times New Roman"/>
          <w:sz w:val="24"/>
          <w:szCs w:val="24"/>
        </w:rPr>
        <w:t xml:space="preserve"> kohalduvad ühendmääruse §-des 10 ja 11 toetuse saajale sätestatud kohustused. Lisaks on elluviija kohustatud:</w:t>
      </w:r>
      <w:bookmarkEnd w:id="61"/>
    </w:p>
    <w:p w14:paraId="1640F604"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12.1.1 kasutama toetust sihtotstarbeliselt ja hoolitsema selle eest, et kõik toetusest hüvitatavad kulud aitavad kaasa rahastatava tegevuse eesmärgi saavutamisele, on toetatavate tegevustega otseselt seotud ja abikõlblikud;</w:t>
      </w:r>
    </w:p>
    <w:p w14:paraId="552ABFB8"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12.1.2 koostama ja esitama punktis 13 nimetatud aruanded ning esitama rakendusüksusele tähtajaks nõutud teabe;</w:t>
      </w:r>
    </w:p>
    <w:p w14:paraId="6409EA3E" w14:textId="635A7851"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12.1.3 järgima hankimisel riigihangete seadust ja ühendmääruse § 11 lõigetes 1 ja 2 sätestatut.</w:t>
      </w:r>
    </w:p>
    <w:p w14:paraId="6B6C405C" w14:textId="77777777" w:rsidR="00765E92" w:rsidRPr="00765E92" w:rsidRDefault="00765E92" w:rsidP="00765E92">
      <w:pPr>
        <w:spacing w:after="0" w:line="240" w:lineRule="auto"/>
        <w:jc w:val="both"/>
        <w:rPr>
          <w:rFonts w:ascii="Times New Roman" w:hAnsi="Times New Roman" w:cs="Times New Roman"/>
          <w:sz w:val="24"/>
          <w:szCs w:val="24"/>
        </w:rPr>
      </w:pPr>
    </w:p>
    <w:p w14:paraId="32EE0295" w14:textId="77777777" w:rsidR="00765E92" w:rsidRPr="00765E92" w:rsidRDefault="00765E92" w:rsidP="00132B7E">
      <w:pPr>
        <w:spacing w:after="0" w:line="240" w:lineRule="auto"/>
        <w:rPr>
          <w:rFonts w:ascii="Times New Roman" w:hAnsi="Times New Roman" w:cs="Times New Roman"/>
          <w:b/>
          <w:bCs/>
          <w:sz w:val="24"/>
          <w:szCs w:val="24"/>
        </w:rPr>
      </w:pPr>
      <w:r w:rsidRPr="00765E92">
        <w:rPr>
          <w:rFonts w:ascii="Times New Roman" w:hAnsi="Times New Roman" w:cs="Times New Roman"/>
          <w:b/>
          <w:bCs/>
          <w:sz w:val="24"/>
          <w:szCs w:val="24"/>
        </w:rPr>
        <w:t>13. Tegevuste seire</w:t>
      </w:r>
      <w:bookmarkEnd w:id="62"/>
      <w:r w:rsidRPr="00765E92">
        <w:rPr>
          <w:rFonts w:ascii="Times New Roman" w:hAnsi="Times New Roman" w:cs="Times New Roman"/>
          <w:b/>
          <w:bCs/>
          <w:sz w:val="24"/>
          <w:szCs w:val="24"/>
        </w:rPr>
        <w:t xml:space="preserve"> </w:t>
      </w:r>
      <w:r w:rsidRPr="00765E92">
        <w:rPr>
          <w:rFonts w:ascii="Times New Roman" w:hAnsi="Times New Roman" w:cs="Times New Roman"/>
          <w:b/>
          <w:bCs/>
          <w:sz w:val="24"/>
          <w:szCs w:val="24"/>
        </w:rPr>
        <w:br/>
      </w:r>
    </w:p>
    <w:p w14:paraId="6FE5DD07" w14:textId="298FD9E4" w:rsidR="00765E92" w:rsidRPr="00765E92" w:rsidRDefault="00765E92" w:rsidP="00765E92">
      <w:pPr>
        <w:spacing w:after="0" w:line="240" w:lineRule="auto"/>
        <w:jc w:val="both"/>
        <w:rPr>
          <w:rFonts w:ascii="Times New Roman" w:hAnsi="Times New Roman" w:cs="Times New Roman"/>
          <w:sz w:val="24"/>
          <w:szCs w:val="24"/>
        </w:rPr>
      </w:pPr>
      <w:bookmarkStart w:id="63" w:name="_Toc413070538"/>
      <w:r w:rsidRPr="00765E92">
        <w:rPr>
          <w:rFonts w:ascii="Times New Roman" w:hAnsi="Times New Roman" w:cs="Times New Roman"/>
          <w:sz w:val="24"/>
          <w:szCs w:val="24"/>
        </w:rPr>
        <w:t>13.1. Elluviija esita</w:t>
      </w:r>
      <w:r w:rsidR="00743B98">
        <w:rPr>
          <w:rFonts w:ascii="Times New Roman" w:hAnsi="Times New Roman" w:cs="Times New Roman"/>
          <w:sz w:val="24"/>
          <w:szCs w:val="24"/>
        </w:rPr>
        <w:t>b</w:t>
      </w:r>
      <w:r w:rsidRPr="00765E92">
        <w:rPr>
          <w:rFonts w:ascii="Times New Roman" w:hAnsi="Times New Roman" w:cs="Times New Roman"/>
          <w:sz w:val="24"/>
          <w:szCs w:val="24"/>
        </w:rPr>
        <w:t xml:space="preserve"> </w:t>
      </w:r>
      <w:r w:rsidR="00EA27D7">
        <w:rPr>
          <w:rFonts w:ascii="Times New Roman" w:hAnsi="Times New Roman" w:cs="Times New Roman"/>
          <w:sz w:val="24"/>
          <w:szCs w:val="24"/>
        </w:rPr>
        <w:t>e</w:t>
      </w:r>
      <w:r w:rsidRPr="00765E92">
        <w:rPr>
          <w:rFonts w:ascii="Times New Roman" w:hAnsi="Times New Roman" w:cs="Times New Roman"/>
          <w:sz w:val="24"/>
          <w:szCs w:val="24"/>
        </w:rPr>
        <w:t xml:space="preserve">-toetuse keskkonna kaudu seirearuande kord aastas 31. detsembri seisuga </w:t>
      </w:r>
      <w:r w:rsidR="00EA27D7">
        <w:rPr>
          <w:rFonts w:ascii="Times New Roman" w:hAnsi="Times New Roman" w:cs="Times New Roman"/>
          <w:sz w:val="24"/>
          <w:szCs w:val="24"/>
        </w:rPr>
        <w:t xml:space="preserve">ja vajadusel sagedamini </w:t>
      </w:r>
      <w:r w:rsidRPr="00765E92">
        <w:rPr>
          <w:rFonts w:ascii="Times New Roman" w:hAnsi="Times New Roman" w:cs="Times New Roman"/>
          <w:sz w:val="24"/>
          <w:szCs w:val="24"/>
        </w:rPr>
        <w:t>rakendusüksuse määratud tähtajaks.</w:t>
      </w:r>
    </w:p>
    <w:p w14:paraId="605D39A5"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 xml:space="preserve"> </w:t>
      </w:r>
      <w:bookmarkEnd w:id="63"/>
    </w:p>
    <w:p w14:paraId="7379628E" w14:textId="5CDF9918"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13.2. Seirearuanne sisaldab ülevaadet tegevustest</w:t>
      </w:r>
      <w:r w:rsidR="00EA27D7">
        <w:rPr>
          <w:rFonts w:ascii="Times New Roman" w:hAnsi="Times New Roman" w:cs="Times New Roman"/>
          <w:sz w:val="24"/>
          <w:szCs w:val="24"/>
        </w:rPr>
        <w:t xml:space="preserve"> ning</w:t>
      </w:r>
      <w:r w:rsidRPr="00765E92">
        <w:rPr>
          <w:rFonts w:ascii="Times New Roman" w:hAnsi="Times New Roman" w:cs="Times New Roman"/>
          <w:sz w:val="24"/>
          <w:szCs w:val="24"/>
        </w:rPr>
        <w:t xml:space="preserve"> väljund- ja tulemusnäitajate saavutamisest, elluviija hinnangut tegevuste tulemuslikkusele ja võimalikele riskikohtadele ning muud toetuse rakendamisega seotud teavet.</w:t>
      </w:r>
    </w:p>
    <w:p w14:paraId="12C6C5D8" w14:textId="77777777" w:rsidR="00765E92" w:rsidRPr="00765E92" w:rsidRDefault="00765E92" w:rsidP="00765E92">
      <w:pPr>
        <w:spacing w:after="0" w:line="240" w:lineRule="auto"/>
        <w:jc w:val="both"/>
        <w:rPr>
          <w:rFonts w:ascii="Times New Roman" w:hAnsi="Times New Roman" w:cs="Times New Roman"/>
          <w:sz w:val="24"/>
          <w:szCs w:val="24"/>
        </w:rPr>
      </w:pPr>
    </w:p>
    <w:p w14:paraId="6EA0A471" w14:textId="0D5847B4"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13.3. Rakendusasutusel ja -üksusel on õigus küsida elluviijalt igal ajal meetme edenemise ja tulemuste kohta lisateavet ning elluviija on kohustatud selle teabe esitama.</w:t>
      </w:r>
    </w:p>
    <w:p w14:paraId="23D16D00" w14:textId="77777777" w:rsidR="00765E92" w:rsidRPr="00765E92" w:rsidRDefault="00765E92" w:rsidP="00765E92">
      <w:pPr>
        <w:spacing w:after="0" w:line="240" w:lineRule="auto"/>
        <w:jc w:val="both"/>
        <w:rPr>
          <w:rFonts w:ascii="Times New Roman" w:hAnsi="Times New Roman" w:cs="Times New Roman"/>
          <w:i/>
          <w:sz w:val="24"/>
          <w:szCs w:val="24"/>
        </w:rPr>
      </w:pPr>
    </w:p>
    <w:p w14:paraId="344F6CD9" w14:textId="77777777" w:rsidR="00765E92" w:rsidRPr="00765E92" w:rsidRDefault="00765E92" w:rsidP="00765E92">
      <w:pPr>
        <w:spacing w:after="0" w:line="240" w:lineRule="auto"/>
        <w:jc w:val="both"/>
        <w:rPr>
          <w:rFonts w:ascii="Times New Roman" w:hAnsi="Times New Roman" w:cs="Times New Roman"/>
          <w:sz w:val="24"/>
          <w:szCs w:val="24"/>
        </w:rPr>
      </w:pPr>
      <w:bookmarkStart w:id="64" w:name="_Toc390093275"/>
      <w:r w:rsidRPr="00765E92">
        <w:rPr>
          <w:rFonts w:ascii="Times New Roman" w:hAnsi="Times New Roman" w:cs="Times New Roman"/>
          <w:b/>
          <w:sz w:val="24"/>
          <w:szCs w:val="24"/>
        </w:rPr>
        <w:t>14.</w:t>
      </w:r>
      <w:r w:rsidRPr="00765E92">
        <w:rPr>
          <w:rFonts w:ascii="Times New Roman" w:hAnsi="Times New Roman" w:cs="Times New Roman"/>
          <w:b/>
          <w:i/>
          <w:sz w:val="24"/>
          <w:szCs w:val="24"/>
        </w:rPr>
        <w:t xml:space="preserve"> </w:t>
      </w:r>
      <w:r w:rsidRPr="00765E92">
        <w:rPr>
          <w:rFonts w:ascii="Times New Roman" w:hAnsi="Times New Roman" w:cs="Times New Roman"/>
          <w:b/>
          <w:sz w:val="24"/>
          <w:szCs w:val="24"/>
        </w:rPr>
        <w:t xml:space="preserve">Finantskorrektsiooni </w:t>
      </w:r>
      <w:bookmarkEnd w:id="64"/>
      <w:r w:rsidRPr="00765E92">
        <w:rPr>
          <w:rFonts w:ascii="Times New Roman" w:hAnsi="Times New Roman" w:cs="Times New Roman"/>
          <w:b/>
          <w:sz w:val="24"/>
          <w:szCs w:val="24"/>
        </w:rPr>
        <w:t>tegemise alused ja kord</w:t>
      </w:r>
    </w:p>
    <w:p w14:paraId="660F7E1F" w14:textId="77777777" w:rsidR="00765E92" w:rsidRPr="00765E92" w:rsidRDefault="00765E92" w:rsidP="00765E92">
      <w:pPr>
        <w:spacing w:after="0" w:line="240" w:lineRule="auto"/>
        <w:jc w:val="both"/>
        <w:rPr>
          <w:rFonts w:ascii="Times New Roman" w:hAnsi="Times New Roman" w:cs="Times New Roman"/>
          <w:i/>
          <w:sz w:val="24"/>
          <w:szCs w:val="24"/>
        </w:rPr>
      </w:pPr>
    </w:p>
    <w:p w14:paraId="7B665B6D"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14.1. Finantskorrektsiooni otsuse teeb rakendusüksus vastavalt</w:t>
      </w:r>
      <w:r w:rsidRPr="00220FB2">
        <w:rPr>
          <w:rFonts w:ascii="Times New Roman" w:hAnsi="Times New Roman" w:cs="Times New Roman"/>
          <w:sz w:val="24"/>
          <w:szCs w:val="24"/>
        </w:rPr>
        <w:t xml:space="preserve"> </w:t>
      </w:r>
      <w:r w:rsidRPr="00765E92">
        <w:rPr>
          <w:rFonts w:ascii="Times New Roman" w:hAnsi="Times New Roman" w:cs="Times New Roman"/>
          <w:sz w:val="24"/>
          <w:szCs w:val="24"/>
        </w:rPr>
        <w:t>ÜSS2021_2027 §-le 28 ja ühendmääruse §-dele 34–38.</w:t>
      </w:r>
    </w:p>
    <w:p w14:paraId="20CE6195" w14:textId="77777777" w:rsidR="00765E92" w:rsidRPr="00765E92" w:rsidRDefault="00765E92" w:rsidP="00765E92">
      <w:pPr>
        <w:spacing w:after="0" w:line="240" w:lineRule="auto"/>
        <w:jc w:val="both"/>
        <w:rPr>
          <w:rFonts w:ascii="Times New Roman" w:hAnsi="Times New Roman" w:cs="Times New Roman"/>
          <w:sz w:val="24"/>
          <w:szCs w:val="24"/>
        </w:rPr>
      </w:pPr>
    </w:p>
    <w:p w14:paraId="288243B5"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14.2. Toetus makstakse tagasi vastavalt ÜSS2021_2027 §-dele 29 ja 30.</w:t>
      </w:r>
    </w:p>
    <w:p w14:paraId="286C4189" w14:textId="77777777" w:rsidR="00765E92" w:rsidRPr="00765E92" w:rsidRDefault="00765E92" w:rsidP="00765E92">
      <w:pPr>
        <w:spacing w:after="0" w:line="240" w:lineRule="auto"/>
        <w:jc w:val="both"/>
        <w:rPr>
          <w:rFonts w:ascii="Times New Roman" w:hAnsi="Times New Roman" w:cs="Times New Roman"/>
          <w:sz w:val="24"/>
          <w:szCs w:val="24"/>
        </w:rPr>
      </w:pPr>
    </w:p>
    <w:p w14:paraId="5C1AE2E2" w14:textId="77777777" w:rsidR="00765E92" w:rsidRPr="00765E92" w:rsidRDefault="00765E92" w:rsidP="00765E92">
      <w:pPr>
        <w:spacing w:after="0" w:line="240" w:lineRule="auto"/>
        <w:jc w:val="both"/>
        <w:rPr>
          <w:rFonts w:ascii="Times New Roman" w:hAnsi="Times New Roman" w:cs="Times New Roman"/>
          <w:sz w:val="24"/>
          <w:szCs w:val="24"/>
        </w:rPr>
      </w:pPr>
      <w:r w:rsidRPr="00765E92">
        <w:rPr>
          <w:rFonts w:ascii="Times New Roman" w:hAnsi="Times New Roman" w:cs="Times New Roman"/>
          <w:sz w:val="24"/>
          <w:szCs w:val="24"/>
        </w:rPr>
        <w:t>14.3. Rakendusasutus vähendab finantskorrektsiooni otsuse alusel toetuse andmise tingimuste käskkirjaga kinnitatud abikõlblike kulude eelarvet vastavalt ühendmääruse § 37 lõikele 4.</w:t>
      </w:r>
    </w:p>
    <w:p w14:paraId="0E7EE833" w14:textId="77777777" w:rsidR="00765E92" w:rsidRPr="00307EF0" w:rsidRDefault="00765E92" w:rsidP="00765E92">
      <w:pPr>
        <w:spacing w:after="0" w:line="240" w:lineRule="auto"/>
        <w:jc w:val="both"/>
        <w:rPr>
          <w:rFonts w:ascii="Times New Roman" w:hAnsi="Times New Roman" w:cs="Times New Roman"/>
          <w:sz w:val="24"/>
          <w:szCs w:val="24"/>
        </w:rPr>
      </w:pPr>
    </w:p>
    <w:p w14:paraId="27466381" w14:textId="77777777" w:rsidR="005714EC" w:rsidRPr="001F64D6" w:rsidRDefault="005714EC" w:rsidP="004B4379">
      <w:pPr>
        <w:spacing w:after="0" w:line="240" w:lineRule="auto"/>
        <w:jc w:val="both"/>
        <w:rPr>
          <w:rFonts w:ascii="Times New Roman" w:hAnsi="Times New Roman" w:cs="Times New Roman"/>
          <w:sz w:val="24"/>
          <w:szCs w:val="24"/>
        </w:rPr>
      </w:pPr>
    </w:p>
    <w:p w14:paraId="27466382" w14:textId="77777777" w:rsidR="005714EC" w:rsidRPr="007C3BB7" w:rsidRDefault="005714EC" w:rsidP="00F0670B">
      <w:pPr>
        <w:spacing w:after="0" w:line="240" w:lineRule="auto"/>
        <w:rPr>
          <w:rFonts w:ascii="Times New Roman" w:hAnsi="Times New Roman" w:cs="Times New Roman"/>
          <w:i/>
          <w:sz w:val="24"/>
          <w:szCs w:val="24"/>
        </w:rPr>
      </w:pPr>
      <w:r w:rsidRPr="007C3BB7">
        <w:rPr>
          <w:rFonts w:ascii="Times New Roman" w:hAnsi="Times New Roman" w:cs="Times New Roman"/>
          <w:i/>
          <w:sz w:val="24"/>
          <w:szCs w:val="24"/>
        </w:rPr>
        <w:t>(allkirjastatud digitaalselt)</w:t>
      </w:r>
    </w:p>
    <w:p w14:paraId="27466383" w14:textId="3D7314A4" w:rsidR="007C3BB7" w:rsidRPr="007C3BB7" w:rsidRDefault="00B462A2" w:rsidP="007C3BB7">
      <w:pPr>
        <w:tabs>
          <w:tab w:val="left" w:pos="2715"/>
        </w:tabs>
        <w:spacing w:after="0" w:line="240" w:lineRule="auto"/>
        <w:rPr>
          <w:rFonts w:ascii="Times New Roman" w:hAnsi="Times New Roman" w:cs="Times New Roman"/>
          <w:sz w:val="24"/>
          <w:szCs w:val="24"/>
        </w:rPr>
      </w:pPr>
      <w:r>
        <w:rPr>
          <w:rFonts w:ascii="Times New Roman" w:hAnsi="Times New Roman" w:cs="Times New Roman"/>
          <w:sz w:val="24"/>
          <w:szCs w:val="24"/>
        </w:rPr>
        <w:t>Madis Kallas</w:t>
      </w:r>
    </w:p>
    <w:p w14:paraId="27466384" w14:textId="7CB4C77D" w:rsidR="007C3BB7" w:rsidRPr="007C3BB7" w:rsidRDefault="000B481F" w:rsidP="007C3BB7">
      <w:pPr>
        <w:tabs>
          <w:tab w:val="left" w:pos="2715"/>
        </w:tabs>
        <w:spacing w:after="0" w:line="240" w:lineRule="auto"/>
        <w:rPr>
          <w:rFonts w:ascii="Times New Roman" w:hAnsi="Times New Roman" w:cs="Times New Roman"/>
          <w:sz w:val="24"/>
          <w:szCs w:val="24"/>
        </w:rPr>
      </w:pPr>
      <w:r>
        <w:rPr>
          <w:rFonts w:ascii="Times New Roman" w:hAnsi="Times New Roman" w:cs="Times New Roman"/>
          <w:sz w:val="24"/>
          <w:szCs w:val="24"/>
        </w:rPr>
        <w:fldChar w:fldCharType="begin"/>
      </w:r>
      <w:r w:rsidR="006F1B54">
        <w:rPr>
          <w:rFonts w:ascii="Times New Roman" w:hAnsi="Times New Roman" w:cs="Times New Roman"/>
          <w:sz w:val="24"/>
          <w:szCs w:val="24"/>
        </w:rPr>
        <w:instrText xml:space="preserve"> delta_signerJobTitle  \* MERGEFORMAT</w:instrText>
      </w:r>
      <w:r>
        <w:rPr>
          <w:rFonts w:ascii="Times New Roman" w:hAnsi="Times New Roman" w:cs="Times New Roman"/>
          <w:sz w:val="24"/>
          <w:szCs w:val="24"/>
        </w:rPr>
        <w:fldChar w:fldCharType="separate"/>
      </w:r>
      <w:r w:rsidR="00C04DD3">
        <w:rPr>
          <w:rFonts w:ascii="Times New Roman" w:hAnsi="Times New Roman" w:cs="Times New Roman"/>
          <w:sz w:val="24"/>
          <w:szCs w:val="24"/>
        </w:rPr>
        <w:t>Regionaal</w:t>
      </w:r>
      <w:r w:rsidR="006F1B54">
        <w:rPr>
          <w:rFonts w:ascii="Times New Roman" w:hAnsi="Times New Roman" w:cs="Times New Roman"/>
          <w:sz w:val="24"/>
          <w:szCs w:val="24"/>
        </w:rPr>
        <w:t>minister</w:t>
      </w:r>
      <w:r>
        <w:rPr>
          <w:rFonts w:ascii="Times New Roman" w:hAnsi="Times New Roman" w:cs="Times New Roman"/>
          <w:sz w:val="24"/>
          <w:szCs w:val="24"/>
        </w:rPr>
        <w:fldChar w:fldCharType="end"/>
      </w:r>
    </w:p>
    <w:p w14:paraId="27466385" w14:textId="77777777" w:rsidR="000B0A36" w:rsidRDefault="000B0A36" w:rsidP="00F0670B">
      <w:pPr>
        <w:spacing w:after="0" w:line="240" w:lineRule="auto"/>
        <w:rPr>
          <w:rFonts w:ascii="Times New Roman" w:hAnsi="Times New Roman" w:cs="Times New Roman"/>
          <w:sz w:val="24"/>
          <w:szCs w:val="24"/>
        </w:rPr>
      </w:pPr>
    </w:p>
    <w:p w14:paraId="27466386" w14:textId="77777777" w:rsidR="00CA2EDC" w:rsidRDefault="00CA2EDC" w:rsidP="00F0670B">
      <w:pPr>
        <w:spacing w:after="0" w:line="240" w:lineRule="auto"/>
        <w:rPr>
          <w:rFonts w:ascii="Times New Roman" w:hAnsi="Times New Roman" w:cs="Times New Roman"/>
          <w:sz w:val="24"/>
          <w:szCs w:val="24"/>
        </w:rPr>
      </w:pPr>
    </w:p>
    <w:p w14:paraId="2746638E" w14:textId="40922F15" w:rsidR="000B0A36" w:rsidRPr="00EC009F" w:rsidRDefault="000B0A36" w:rsidP="00EC009F">
      <w:pPr>
        <w:tabs>
          <w:tab w:val="left" w:pos="2715"/>
        </w:tabs>
        <w:rPr>
          <w:rFonts w:ascii="Times New Roman" w:hAnsi="Times New Roman"/>
          <w:sz w:val="24"/>
          <w:szCs w:val="24"/>
        </w:rPr>
      </w:pPr>
    </w:p>
    <w:sectPr w:rsidR="000B0A36" w:rsidRPr="00EC009F" w:rsidSect="001F38E1">
      <w:pgSz w:w="11906" w:h="16838"/>
      <w:pgMar w:top="1134" w:right="1133" w:bottom="1418" w:left="1843"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DB3B" w14:textId="77777777" w:rsidR="00AF26F9" w:rsidRDefault="00AF26F9" w:rsidP="00F932F6">
      <w:pPr>
        <w:spacing w:after="0" w:line="240" w:lineRule="auto"/>
      </w:pPr>
      <w:r>
        <w:separator/>
      </w:r>
    </w:p>
  </w:endnote>
  <w:endnote w:type="continuationSeparator" w:id="0">
    <w:p w14:paraId="3B320969" w14:textId="77777777" w:rsidR="00AF26F9" w:rsidRDefault="00AF26F9" w:rsidP="00F9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3E9D8" w14:textId="77777777" w:rsidR="00AF26F9" w:rsidRDefault="00AF26F9" w:rsidP="00F932F6">
      <w:pPr>
        <w:spacing w:after="0" w:line="240" w:lineRule="auto"/>
      </w:pPr>
      <w:r>
        <w:separator/>
      </w:r>
    </w:p>
  </w:footnote>
  <w:footnote w:type="continuationSeparator" w:id="0">
    <w:p w14:paraId="66C7E3EB" w14:textId="77777777" w:rsidR="00AF26F9" w:rsidRDefault="00AF26F9" w:rsidP="00F932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1519F"/>
    <w:multiLevelType w:val="multilevel"/>
    <w:tmpl w:val="78D4C20C"/>
    <w:lvl w:ilvl="0">
      <w:start w:val="1"/>
      <w:numFmt w:val="decimal"/>
      <w:lvlText w:val="%1."/>
      <w:lvlJc w:val="left"/>
      <w:pPr>
        <w:ind w:left="720" w:hanging="360"/>
      </w:pPr>
      <w:rPr>
        <w:rFonts w:cs="Times New Roman" w:hint="default"/>
        <w:i w:val="0"/>
        <w:color w:val="auto"/>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1687440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1A1"/>
    <w:rsid w:val="00002CE4"/>
    <w:rsid w:val="00010D66"/>
    <w:rsid w:val="00010DBD"/>
    <w:rsid w:val="00022B06"/>
    <w:rsid w:val="0004713B"/>
    <w:rsid w:val="000528FD"/>
    <w:rsid w:val="0006643F"/>
    <w:rsid w:val="000762B4"/>
    <w:rsid w:val="00076A28"/>
    <w:rsid w:val="000952A3"/>
    <w:rsid w:val="00097922"/>
    <w:rsid w:val="000A03D3"/>
    <w:rsid w:val="000B0A36"/>
    <w:rsid w:val="000B481F"/>
    <w:rsid w:val="000C1436"/>
    <w:rsid w:val="00103676"/>
    <w:rsid w:val="001310A7"/>
    <w:rsid w:val="00132B7E"/>
    <w:rsid w:val="001333FF"/>
    <w:rsid w:val="001366B1"/>
    <w:rsid w:val="0014676F"/>
    <w:rsid w:val="00166A1A"/>
    <w:rsid w:val="00176B73"/>
    <w:rsid w:val="00192E3E"/>
    <w:rsid w:val="001975A0"/>
    <w:rsid w:val="001D6C3B"/>
    <w:rsid w:val="001E629B"/>
    <w:rsid w:val="001F38E1"/>
    <w:rsid w:val="001F64D6"/>
    <w:rsid w:val="002002D0"/>
    <w:rsid w:val="00216F21"/>
    <w:rsid w:val="00220FB2"/>
    <w:rsid w:val="0026123D"/>
    <w:rsid w:val="00271DB6"/>
    <w:rsid w:val="002A4764"/>
    <w:rsid w:val="002B39AB"/>
    <w:rsid w:val="002D113E"/>
    <w:rsid w:val="002D6C9C"/>
    <w:rsid w:val="002D6EF2"/>
    <w:rsid w:val="00307EF0"/>
    <w:rsid w:val="00331C32"/>
    <w:rsid w:val="003405D7"/>
    <w:rsid w:val="00340A60"/>
    <w:rsid w:val="00346106"/>
    <w:rsid w:val="00354583"/>
    <w:rsid w:val="00386BE5"/>
    <w:rsid w:val="003A4634"/>
    <w:rsid w:val="003B4C09"/>
    <w:rsid w:val="003B7B2E"/>
    <w:rsid w:val="003E42CF"/>
    <w:rsid w:val="003E507A"/>
    <w:rsid w:val="004170FF"/>
    <w:rsid w:val="00444BDC"/>
    <w:rsid w:val="004501F9"/>
    <w:rsid w:val="004529C5"/>
    <w:rsid w:val="004617FE"/>
    <w:rsid w:val="0047059A"/>
    <w:rsid w:val="004B4379"/>
    <w:rsid w:val="004B5945"/>
    <w:rsid w:val="00527444"/>
    <w:rsid w:val="0054057B"/>
    <w:rsid w:val="00557799"/>
    <w:rsid w:val="00557869"/>
    <w:rsid w:val="00570D8A"/>
    <w:rsid w:val="005714EC"/>
    <w:rsid w:val="00590D3A"/>
    <w:rsid w:val="005A63A5"/>
    <w:rsid w:val="005B0039"/>
    <w:rsid w:val="005B2389"/>
    <w:rsid w:val="005B79C6"/>
    <w:rsid w:val="005D6D22"/>
    <w:rsid w:val="005E6341"/>
    <w:rsid w:val="006019F6"/>
    <w:rsid w:val="00614139"/>
    <w:rsid w:val="00624822"/>
    <w:rsid w:val="00633568"/>
    <w:rsid w:val="00653279"/>
    <w:rsid w:val="00682E73"/>
    <w:rsid w:val="006926FC"/>
    <w:rsid w:val="006A6B9A"/>
    <w:rsid w:val="006D3041"/>
    <w:rsid w:val="006E167A"/>
    <w:rsid w:val="006E5AC6"/>
    <w:rsid w:val="006E7FC3"/>
    <w:rsid w:val="006F1B54"/>
    <w:rsid w:val="007008DE"/>
    <w:rsid w:val="00722A9F"/>
    <w:rsid w:val="00735A75"/>
    <w:rsid w:val="0074257E"/>
    <w:rsid w:val="00743B98"/>
    <w:rsid w:val="00754AA4"/>
    <w:rsid w:val="00765E92"/>
    <w:rsid w:val="007702C2"/>
    <w:rsid w:val="007721EB"/>
    <w:rsid w:val="007C3BB7"/>
    <w:rsid w:val="007C6563"/>
    <w:rsid w:val="007F0EFF"/>
    <w:rsid w:val="007F3E4D"/>
    <w:rsid w:val="00843165"/>
    <w:rsid w:val="0084496A"/>
    <w:rsid w:val="0085237F"/>
    <w:rsid w:val="008656DD"/>
    <w:rsid w:val="008903AE"/>
    <w:rsid w:val="008B7C63"/>
    <w:rsid w:val="008D46CF"/>
    <w:rsid w:val="008E7CDC"/>
    <w:rsid w:val="009003F0"/>
    <w:rsid w:val="009249A7"/>
    <w:rsid w:val="009301FC"/>
    <w:rsid w:val="0093325F"/>
    <w:rsid w:val="009333AC"/>
    <w:rsid w:val="009455E0"/>
    <w:rsid w:val="00950B57"/>
    <w:rsid w:val="00961B09"/>
    <w:rsid w:val="00967395"/>
    <w:rsid w:val="00970FD6"/>
    <w:rsid w:val="0098446B"/>
    <w:rsid w:val="00A46DB4"/>
    <w:rsid w:val="00A51228"/>
    <w:rsid w:val="00A657DE"/>
    <w:rsid w:val="00AA351E"/>
    <w:rsid w:val="00AA4D95"/>
    <w:rsid w:val="00AA7E01"/>
    <w:rsid w:val="00AD45D7"/>
    <w:rsid w:val="00AE4DAF"/>
    <w:rsid w:val="00AF26F9"/>
    <w:rsid w:val="00B33B43"/>
    <w:rsid w:val="00B414F0"/>
    <w:rsid w:val="00B462A2"/>
    <w:rsid w:val="00B80E6D"/>
    <w:rsid w:val="00BA01A1"/>
    <w:rsid w:val="00BC4F1D"/>
    <w:rsid w:val="00BD2CE1"/>
    <w:rsid w:val="00BD6A5A"/>
    <w:rsid w:val="00BF2F0D"/>
    <w:rsid w:val="00C04DD3"/>
    <w:rsid w:val="00C56114"/>
    <w:rsid w:val="00C56788"/>
    <w:rsid w:val="00C84A26"/>
    <w:rsid w:val="00C913DD"/>
    <w:rsid w:val="00CA1CBE"/>
    <w:rsid w:val="00CA2EDC"/>
    <w:rsid w:val="00CA502C"/>
    <w:rsid w:val="00CC387A"/>
    <w:rsid w:val="00CE2106"/>
    <w:rsid w:val="00D34AF1"/>
    <w:rsid w:val="00D45E47"/>
    <w:rsid w:val="00D67B9F"/>
    <w:rsid w:val="00D7196E"/>
    <w:rsid w:val="00D71AA7"/>
    <w:rsid w:val="00D85BFB"/>
    <w:rsid w:val="00DC5EEF"/>
    <w:rsid w:val="00DF1410"/>
    <w:rsid w:val="00E05679"/>
    <w:rsid w:val="00E1790D"/>
    <w:rsid w:val="00E2145C"/>
    <w:rsid w:val="00E274DD"/>
    <w:rsid w:val="00E321E8"/>
    <w:rsid w:val="00E515EE"/>
    <w:rsid w:val="00E76A96"/>
    <w:rsid w:val="00E86912"/>
    <w:rsid w:val="00EA27D7"/>
    <w:rsid w:val="00EC009F"/>
    <w:rsid w:val="00EF5D7E"/>
    <w:rsid w:val="00F0670B"/>
    <w:rsid w:val="00F25FD2"/>
    <w:rsid w:val="00F52D3A"/>
    <w:rsid w:val="00F639F5"/>
    <w:rsid w:val="00F92F76"/>
    <w:rsid w:val="00F932F6"/>
    <w:rsid w:val="00FB5016"/>
    <w:rsid w:val="00FC15B1"/>
    <w:rsid w:val="00FE1523"/>
    <w:rsid w:val="00FE42A7"/>
    <w:rsid w:val="00FF65FE"/>
    <w:rsid w:val="00FF71F1"/>
  </w:rsids>
  <m:mathPr>
    <m:mathFont m:val="Cambria Math"/>
    <m:brkBin m:val="before"/>
    <m:brkBinSub m:val="--"/>
    <m:smallFrac m:val="0"/>
    <m:dispDef/>
    <m:lMargin m:val="0"/>
    <m:rMargin m:val="0"/>
    <m:defJc m:val="centerGroup"/>
    <m:wrapIndent m:val="1440"/>
    <m:intLim m:val="subSup"/>
    <m:naryLim m:val="undOvr"/>
  </m:mathPr>
  <w:themeFontLang w:val="et-EE"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6635C"/>
  <w15:docId w15:val="{FC3DC233-EE5C-4DA0-87B4-C54A6110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106"/>
  </w:style>
  <w:style w:type="paragraph" w:styleId="Heading1">
    <w:name w:val="heading 1"/>
    <w:basedOn w:val="Normal"/>
    <w:next w:val="Normal"/>
    <w:link w:val="Heading1Char"/>
    <w:qFormat/>
    <w:rsid w:val="008D46CF"/>
    <w:pPr>
      <w:keepNext/>
      <w:spacing w:after="0" w:line="240" w:lineRule="auto"/>
      <w:outlineLvl w:val="0"/>
    </w:pPr>
    <w:rPr>
      <w:rFonts w:ascii="Arial" w:eastAsia="Times New Roman" w:hAnsi="Arial" w:cs="Times New Roman"/>
      <w:b/>
      <w:bCs/>
      <w:sz w:val="20"/>
      <w:szCs w:val="20"/>
    </w:rPr>
  </w:style>
  <w:style w:type="paragraph" w:styleId="Heading2">
    <w:name w:val="heading 2"/>
    <w:basedOn w:val="Normal"/>
    <w:next w:val="Normal"/>
    <w:link w:val="Heading2Char"/>
    <w:qFormat/>
    <w:rsid w:val="008D46CF"/>
    <w:pPr>
      <w:keepNext/>
      <w:spacing w:after="0" w:line="240" w:lineRule="auto"/>
      <w:jc w:val="center"/>
      <w:outlineLvl w:val="1"/>
    </w:pPr>
    <w:rPr>
      <w:rFonts w:ascii="Arial" w:eastAsia="Times New Roman" w:hAnsi="Arial" w:cs="Times New Roman"/>
      <w:b/>
      <w:b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46CF"/>
    <w:rPr>
      <w:rFonts w:ascii="Arial" w:eastAsia="Times New Roman" w:hAnsi="Arial" w:cs="Times New Roman"/>
      <w:b/>
      <w:bCs/>
      <w:sz w:val="20"/>
      <w:szCs w:val="20"/>
    </w:rPr>
  </w:style>
  <w:style w:type="character" w:customStyle="1" w:styleId="Heading2Char">
    <w:name w:val="Heading 2 Char"/>
    <w:basedOn w:val="DefaultParagraphFont"/>
    <w:link w:val="Heading2"/>
    <w:rsid w:val="008D46CF"/>
    <w:rPr>
      <w:rFonts w:ascii="Arial" w:eastAsia="Times New Roman" w:hAnsi="Arial" w:cs="Times New Roman"/>
      <w:b/>
      <w:bCs/>
      <w:szCs w:val="20"/>
    </w:rPr>
  </w:style>
  <w:style w:type="table" w:styleId="TableGrid">
    <w:name w:val="Table Grid"/>
    <w:basedOn w:val="TableNormal"/>
    <w:rsid w:val="00FF65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E4DAF"/>
    <w:rPr>
      <w:color w:val="808080"/>
    </w:rPr>
  </w:style>
  <w:style w:type="paragraph" w:styleId="BalloonText">
    <w:name w:val="Balloon Text"/>
    <w:basedOn w:val="Normal"/>
    <w:link w:val="BalloonTextChar"/>
    <w:uiPriority w:val="99"/>
    <w:semiHidden/>
    <w:unhideWhenUsed/>
    <w:rsid w:val="00AE4D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DAF"/>
    <w:rPr>
      <w:rFonts w:ascii="Tahoma" w:hAnsi="Tahoma" w:cs="Tahoma"/>
      <w:sz w:val="16"/>
      <w:szCs w:val="16"/>
    </w:rPr>
  </w:style>
  <w:style w:type="paragraph" w:styleId="Header">
    <w:name w:val="header"/>
    <w:basedOn w:val="Normal"/>
    <w:link w:val="HeaderChar"/>
    <w:uiPriority w:val="99"/>
    <w:unhideWhenUsed/>
    <w:rsid w:val="007C3B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3BB7"/>
  </w:style>
  <w:style w:type="paragraph" w:styleId="Footer">
    <w:name w:val="footer"/>
    <w:basedOn w:val="Normal"/>
    <w:link w:val="FooterChar"/>
    <w:uiPriority w:val="99"/>
    <w:unhideWhenUsed/>
    <w:rsid w:val="007C3B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C3BB7"/>
  </w:style>
  <w:style w:type="table" w:customStyle="1" w:styleId="Kontuurtabel1">
    <w:name w:val="Kontuurtabel1"/>
    <w:basedOn w:val="TableNormal"/>
    <w:next w:val="TableGrid"/>
    <w:uiPriority w:val="39"/>
    <w:rsid w:val="00BC4F1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7B9F"/>
    <w:pPr>
      <w:spacing w:after="0" w:line="240" w:lineRule="auto"/>
    </w:pPr>
  </w:style>
  <w:style w:type="character" w:styleId="CommentReference">
    <w:name w:val="annotation reference"/>
    <w:basedOn w:val="DefaultParagraphFont"/>
    <w:uiPriority w:val="99"/>
    <w:semiHidden/>
    <w:unhideWhenUsed/>
    <w:rsid w:val="009249A7"/>
    <w:rPr>
      <w:sz w:val="16"/>
      <w:szCs w:val="16"/>
    </w:rPr>
  </w:style>
  <w:style w:type="paragraph" w:styleId="CommentText">
    <w:name w:val="annotation text"/>
    <w:basedOn w:val="Normal"/>
    <w:link w:val="CommentTextChar"/>
    <w:uiPriority w:val="99"/>
    <w:unhideWhenUsed/>
    <w:rsid w:val="009249A7"/>
    <w:pPr>
      <w:spacing w:line="240" w:lineRule="auto"/>
    </w:pPr>
    <w:rPr>
      <w:sz w:val="20"/>
      <w:szCs w:val="20"/>
    </w:rPr>
  </w:style>
  <w:style w:type="character" w:customStyle="1" w:styleId="CommentTextChar">
    <w:name w:val="Comment Text Char"/>
    <w:basedOn w:val="DefaultParagraphFont"/>
    <w:link w:val="CommentText"/>
    <w:uiPriority w:val="99"/>
    <w:rsid w:val="009249A7"/>
    <w:rPr>
      <w:sz w:val="20"/>
      <w:szCs w:val="20"/>
    </w:rPr>
  </w:style>
  <w:style w:type="paragraph" w:styleId="CommentSubject">
    <w:name w:val="annotation subject"/>
    <w:basedOn w:val="CommentText"/>
    <w:next w:val="CommentText"/>
    <w:link w:val="CommentSubjectChar"/>
    <w:uiPriority w:val="99"/>
    <w:semiHidden/>
    <w:unhideWhenUsed/>
    <w:rsid w:val="009249A7"/>
    <w:rPr>
      <w:b/>
      <w:bCs/>
    </w:rPr>
  </w:style>
  <w:style w:type="character" w:customStyle="1" w:styleId="CommentSubjectChar">
    <w:name w:val="Comment Subject Char"/>
    <w:basedOn w:val="CommentTextChar"/>
    <w:link w:val="CommentSubject"/>
    <w:uiPriority w:val="99"/>
    <w:semiHidden/>
    <w:rsid w:val="009249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17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15284-F566-4BFA-B899-E627955FE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2549</Words>
  <Characters>14785</Characters>
  <Application>Microsoft Office Word</Application>
  <DocSecurity>0</DocSecurity>
  <Lines>123</Lines>
  <Paragraphs>34</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Justiitsministeerium</Company>
  <LinksUpToDate>false</LinksUpToDate>
  <CharactersWithSpaces>17300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Liis Laaneloog</dc:creator>
  <cp:lastModifiedBy>Katrin Orgusaar</cp:lastModifiedBy>
  <cp:revision>4</cp:revision>
  <cp:lastPrinted>2014-12-19T10:46:00Z</cp:lastPrinted>
  <dcterms:created xsi:type="dcterms:W3CDTF">2026-10-20T08:05:00Z</dcterms:created>
  <dcterms:modified xsi:type="dcterms:W3CDTF">2026-10-20T08:10:00Z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{Pealkiri}</vt:lpwstr>
  </property>
  <property fmtid="{D5CDD505-2E9C-101B-9397-08002B2CF9AE}" pid="3" name="delta_regNumber">
    <vt:lpwstr>{viit}</vt:lpwstr>
  </property>
  <property fmtid="{D5CDD505-2E9C-101B-9397-08002B2CF9AE}" pid="4" name="delta_regDateTime">
    <vt:lpwstr>{reg.kpv}</vt:lpwstr>
  </property>
  <property fmtid="{D5CDD505-2E9C-101B-9397-08002B2CF9AE}" pid="5" name="delta_signerName">
    <vt:lpwstr>{allkirjastaja}</vt:lpwstr>
  </property>
  <property fmtid="{D5CDD505-2E9C-101B-9397-08002B2CF9AE}" pid="6" name="delta_signerJobTitle">
    <vt:lpwstr>{ametinimetus}</vt:lpwstr>
  </property>
  <property fmtid="{D5CDD505-2E9C-101B-9397-08002B2CF9AE}" pid="7" name="delta_accessRestrictionBeginDate">
    <vt:lpwstr>{kehtiv alates}</vt:lpwstr>
  </property>
  <property fmtid="{D5CDD505-2E9C-101B-9397-08002B2CF9AE}" pid="8" name="delta_accessRestrictionEndDate">
    <vt:lpwstr>{kehtiv kuni}</vt:lpwstr>
  </property>
  <property fmtid="{D5CDD505-2E9C-101B-9397-08002B2CF9AE}" pid="9" name="delta_accessRestrictionEndDesc">
    <vt:lpwstr>{kirjeldus}</vt:lpwstr>
  </property>
  <property fmtid="{D5CDD505-2E9C-101B-9397-08002B2CF9AE}" pid="10" name="delta_accessRestrictionReason">
    <vt:lpwstr>{alus}</vt:lpwstr>
  </property>
  <property fmtid="{D5CDD505-2E9C-101B-9397-08002B2CF9AE}" pid="11" name="delta_contentsRAM">
    <vt:lpwstr>{Sisu}</vt:lpwstr>
  </property>
  <property fmtid="{D5CDD505-2E9C-101B-9397-08002B2CF9AE}" pid="12" name="delta_annex">
    <vt:lpwstr>{Lisa nimetus ja lk arv}</vt:lpwstr>
  </property>
  <property fmtid="{D5CDD505-2E9C-101B-9397-08002B2CF9AE}" pid="13" name="delta_secondsignerName">
    <vt:lpwstr>{Teine allkirjastaja}</vt:lpwstr>
  </property>
  <property fmtid="{D5CDD505-2E9C-101B-9397-08002B2CF9AE}" pid="14" name="delta_secondsignerJobTitle">
    <vt:lpwstr>{Teise allkirjastaja ametinimetus}</vt:lpwstr>
  </property>
</Properties>
</file>